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53" w:rsidRPr="00871DAB" w:rsidRDefault="00135853">
      <w:pPr>
        <w:pStyle w:val="Corpodetexto"/>
        <w:rPr>
          <w:sz w:val="20"/>
        </w:rPr>
      </w:pPr>
    </w:p>
    <w:p w:rsidR="00135853" w:rsidRPr="00871DAB" w:rsidRDefault="00135853">
      <w:pPr>
        <w:pStyle w:val="Corpodetexto"/>
        <w:spacing w:before="4"/>
        <w:rPr>
          <w:sz w:val="23"/>
        </w:rPr>
      </w:pPr>
    </w:p>
    <w:p w:rsidR="00135853" w:rsidRPr="00402BD6" w:rsidRDefault="004F184B" w:rsidP="00EA4EC3">
      <w:pPr>
        <w:pStyle w:val="Ttulo11"/>
        <w:ind w:left="567" w:right="1244"/>
        <w:jc w:val="center"/>
      </w:pPr>
      <w:r w:rsidRPr="00402BD6">
        <w:t>RESOLUÇÃO</w:t>
      </w:r>
      <w:r w:rsidRPr="00402BD6">
        <w:rPr>
          <w:spacing w:val="-3"/>
        </w:rPr>
        <w:t xml:space="preserve"> </w:t>
      </w:r>
      <w:r w:rsidRPr="00402BD6">
        <w:t>Nº</w:t>
      </w:r>
      <w:r w:rsidRPr="00402BD6">
        <w:rPr>
          <w:spacing w:val="-1"/>
        </w:rPr>
        <w:t xml:space="preserve"> </w:t>
      </w:r>
      <w:r w:rsidR="00774E80" w:rsidRPr="00402BD6">
        <w:rPr>
          <w:spacing w:val="-1"/>
        </w:rPr>
        <w:t>0</w:t>
      </w:r>
      <w:r w:rsidR="001571D4" w:rsidRPr="00402BD6">
        <w:rPr>
          <w:spacing w:val="-1"/>
        </w:rPr>
        <w:t>05</w:t>
      </w:r>
      <w:r w:rsidRPr="00402BD6">
        <w:t>/202</w:t>
      </w:r>
      <w:r w:rsidR="001114F8" w:rsidRPr="00402BD6">
        <w:t>5</w:t>
      </w:r>
      <w:r w:rsidRPr="00402BD6">
        <w:rPr>
          <w:spacing w:val="-2"/>
        </w:rPr>
        <w:t xml:space="preserve"> </w:t>
      </w:r>
      <w:r w:rsidRPr="00402BD6">
        <w:t>–</w:t>
      </w:r>
      <w:r w:rsidRPr="00402BD6">
        <w:rPr>
          <w:spacing w:val="-2"/>
        </w:rPr>
        <w:t xml:space="preserve"> </w:t>
      </w:r>
      <w:r w:rsidRPr="00402BD6">
        <w:t>TCE,</w:t>
      </w:r>
      <w:r w:rsidRPr="00402BD6">
        <w:rPr>
          <w:spacing w:val="1"/>
        </w:rPr>
        <w:t xml:space="preserve"> </w:t>
      </w:r>
      <w:r w:rsidRPr="00402BD6">
        <w:t>DE</w:t>
      </w:r>
      <w:r w:rsidRPr="00402BD6">
        <w:rPr>
          <w:spacing w:val="1"/>
        </w:rPr>
        <w:t xml:space="preserve"> </w:t>
      </w:r>
      <w:r w:rsidR="001571D4" w:rsidRPr="00402BD6">
        <w:t>14</w:t>
      </w:r>
      <w:r w:rsidR="00BA0A9E">
        <w:t xml:space="preserve"> DE</w:t>
      </w:r>
      <w:r w:rsidR="00BE706E" w:rsidRPr="00402BD6">
        <w:t xml:space="preserve"> </w:t>
      </w:r>
      <w:r w:rsidR="0075021F" w:rsidRPr="00402BD6">
        <w:t>MAIO</w:t>
      </w:r>
      <w:r w:rsidR="00BE706E" w:rsidRPr="00402BD6">
        <w:t xml:space="preserve"> </w:t>
      </w:r>
      <w:r w:rsidRPr="00402BD6">
        <w:t>DE</w:t>
      </w:r>
      <w:r w:rsidRPr="00402BD6">
        <w:rPr>
          <w:spacing w:val="-2"/>
        </w:rPr>
        <w:t xml:space="preserve"> </w:t>
      </w:r>
      <w:r w:rsidR="0075021F" w:rsidRPr="00402BD6">
        <w:t>2025</w:t>
      </w:r>
    </w:p>
    <w:p w:rsidR="00135853" w:rsidRPr="0035360A" w:rsidRDefault="00135853">
      <w:pPr>
        <w:pStyle w:val="Corpodetexto"/>
        <w:rPr>
          <w:b/>
        </w:rPr>
      </w:pPr>
    </w:p>
    <w:p w:rsidR="00135853" w:rsidRPr="0035360A" w:rsidRDefault="004F184B" w:rsidP="001C079E">
      <w:pPr>
        <w:pStyle w:val="Corpodetexto"/>
        <w:spacing w:before="205"/>
        <w:ind w:left="4070" w:right="114"/>
        <w:jc w:val="both"/>
      </w:pPr>
      <w:r w:rsidRPr="001571D4">
        <w:t>Altera</w:t>
      </w:r>
      <w:r w:rsidRPr="001571D4">
        <w:rPr>
          <w:spacing w:val="27"/>
        </w:rPr>
        <w:t xml:space="preserve"> </w:t>
      </w:r>
      <w:r w:rsidR="007B227B" w:rsidRPr="001571D4">
        <w:rPr>
          <w:lang w:val="pt-BR"/>
        </w:rPr>
        <w:t xml:space="preserve">a </w:t>
      </w:r>
      <w:r w:rsidR="007B227B" w:rsidRPr="001571D4">
        <w:t>Resolução nº 10/2017-TCE, de 04 de maio de 2017, que regulamenta a acumulação de férias dos Conselheiros e Conselheiros Substitutos do Tribunal de Contas do Estado do Rio Grande do</w:t>
      </w:r>
      <w:r w:rsidR="001114F8" w:rsidRPr="001571D4">
        <w:t xml:space="preserve"> Norte e dá outras providências, </w:t>
      </w:r>
      <w:r w:rsidR="00DB0040" w:rsidRPr="001571D4">
        <w:t>e a</w:t>
      </w:r>
      <w:r w:rsidR="001114F8" w:rsidRPr="001571D4">
        <w:rPr>
          <w:spacing w:val="27"/>
        </w:rPr>
        <w:t xml:space="preserve"> </w:t>
      </w:r>
      <w:r w:rsidR="001114F8" w:rsidRPr="001571D4">
        <w:t xml:space="preserve">Resolução nº 11/2017-TCE, de 04 de maio de 2017, que </w:t>
      </w:r>
      <w:r w:rsidR="001114F8" w:rsidRPr="001571D4">
        <w:rPr>
          <w:lang w:val="pt-BR"/>
        </w:rPr>
        <w:t>dispõe sobre as regras e procedimentos para a concessão, programação, indenização e pagamento do adicional d</w:t>
      </w:r>
      <w:r w:rsidR="001114F8" w:rsidRPr="001C079E">
        <w:rPr>
          <w:lang w:val="pt-BR"/>
        </w:rPr>
        <w:t>e férias dos servidores ocupantes de cargo efetivo e de provimento em comissão, integrantes do quadro de pessoal, e dos servidores cedidos ao Tribunal de Contas d</w:t>
      </w:r>
      <w:r w:rsidR="001114F8">
        <w:rPr>
          <w:lang w:val="pt-BR"/>
        </w:rPr>
        <w:t>o Estado do Rio Grande do Nort</w:t>
      </w:r>
      <w:r w:rsidR="00E01E60">
        <w:rPr>
          <w:lang w:val="pt-BR"/>
        </w:rPr>
        <w:t>e.</w:t>
      </w:r>
    </w:p>
    <w:p w:rsidR="00135853" w:rsidRPr="0035360A" w:rsidRDefault="00135853">
      <w:pPr>
        <w:pStyle w:val="Corpodetexto"/>
      </w:pPr>
    </w:p>
    <w:p w:rsidR="00135853" w:rsidRPr="0035360A" w:rsidRDefault="004F184B">
      <w:pPr>
        <w:pStyle w:val="Ttulo11"/>
        <w:spacing w:before="206"/>
        <w:rPr>
          <w:b w:val="0"/>
        </w:rPr>
      </w:pPr>
      <w:r w:rsidRPr="0035360A">
        <w:t>O</w:t>
      </w:r>
      <w:r w:rsidRPr="0035360A">
        <w:rPr>
          <w:spacing w:val="17"/>
        </w:rPr>
        <w:t xml:space="preserve"> </w:t>
      </w:r>
      <w:r w:rsidRPr="0035360A">
        <w:t>TRIBUNAL</w:t>
      </w:r>
      <w:r w:rsidRPr="0035360A">
        <w:rPr>
          <w:spacing w:val="20"/>
        </w:rPr>
        <w:t xml:space="preserve"> </w:t>
      </w:r>
      <w:r w:rsidRPr="0035360A">
        <w:t>DE</w:t>
      </w:r>
      <w:r w:rsidRPr="0035360A">
        <w:rPr>
          <w:spacing w:val="17"/>
        </w:rPr>
        <w:t xml:space="preserve"> </w:t>
      </w:r>
      <w:r w:rsidRPr="0035360A">
        <w:t>CONTAS</w:t>
      </w:r>
      <w:r w:rsidRPr="0035360A">
        <w:rPr>
          <w:spacing w:val="19"/>
        </w:rPr>
        <w:t xml:space="preserve"> </w:t>
      </w:r>
      <w:r w:rsidRPr="0035360A">
        <w:t>DO</w:t>
      </w:r>
      <w:r w:rsidRPr="0035360A">
        <w:rPr>
          <w:spacing w:val="17"/>
        </w:rPr>
        <w:t xml:space="preserve"> </w:t>
      </w:r>
      <w:r w:rsidRPr="0035360A">
        <w:t>ESTADO</w:t>
      </w:r>
      <w:r w:rsidRPr="0035360A">
        <w:rPr>
          <w:spacing w:val="18"/>
        </w:rPr>
        <w:t xml:space="preserve"> </w:t>
      </w:r>
      <w:r w:rsidRPr="0035360A">
        <w:t>DO</w:t>
      </w:r>
      <w:r w:rsidRPr="0035360A">
        <w:rPr>
          <w:spacing w:val="21"/>
        </w:rPr>
        <w:t xml:space="preserve"> </w:t>
      </w:r>
      <w:r w:rsidRPr="0035360A">
        <w:t>RIO</w:t>
      </w:r>
      <w:r w:rsidRPr="0035360A">
        <w:rPr>
          <w:spacing w:val="21"/>
        </w:rPr>
        <w:t xml:space="preserve"> </w:t>
      </w:r>
      <w:r w:rsidRPr="0035360A">
        <w:t>GRANDE</w:t>
      </w:r>
      <w:r w:rsidRPr="0035360A">
        <w:rPr>
          <w:spacing w:val="21"/>
        </w:rPr>
        <w:t xml:space="preserve"> </w:t>
      </w:r>
      <w:r w:rsidRPr="0035360A">
        <w:t>DO</w:t>
      </w:r>
      <w:r w:rsidRPr="0035360A">
        <w:rPr>
          <w:spacing w:val="17"/>
        </w:rPr>
        <w:t xml:space="preserve"> </w:t>
      </w:r>
      <w:r w:rsidRPr="0035360A">
        <w:t>NORTE</w:t>
      </w:r>
      <w:r w:rsidRPr="0035360A">
        <w:rPr>
          <w:b w:val="0"/>
        </w:rPr>
        <w:t>,</w:t>
      </w:r>
    </w:p>
    <w:p w:rsidR="00135853" w:rsidRPr="0035360A" w:rsidRDefault="004F184B">
      <w:pPr>
        <w:pStyle w:val="Corpodetexto"/>
        <w:ind w:left="100" w:right="113"/>
        <w:jc w:val="both"/>
      </w:pPr>
      <w:r w:rsidRPr="0035360A">
        <w:t>no uso de suas atribuições constitucionais, e tendo em vista as competências que lhe</w:t>
      </w:r>
      <w:r w:rsidRPr="0035360A">
        <w:rPr>
          <w:spacing w:val="1"/>
        </w:rPr>
        <w:t xml:space="preserve"> </w:t>
      </w:r>
      <w:r w:rsidRPr="0035360A">
        <w:t>conferem os arts. 1º, §3º e 7º, XIX da</w:t>
      </w:r>
      <w:r w:rsidRPr="0035360A">
        <w:rPr>
          <w:spacing w:val="60"/>
        </w:rPr>
        <w:t xml:space="preserve"> </w:t>
      </w:r>
      <w:r w:rsidRPr="0035360A">
        <w:t>Lei Complementar Estadual nº 464, de 5 de janeiro</w:t>
      </w:r>
      <w:r w:rsidRPr="0035360A">
        <w:rPr>
          <w:spacing w:val="1"/>
        </w:rPr>
        <w:t xml:space="preserve"> </w:t>
      </w:r>
      <w:r w:rsidRPr="0035360A">
        <w:t>de 2012 - Lei Orgânica do TCE-RN, combinado com os arts. 2º, §3º e 12, IX do seu</w:t>
      </w:r>
      <w:r w:rsidRPr="0035360A">
        <w:rPr>
          <w:spacing w:val="1"/>
        </w:rPr>
        <w:t xml:space="preserve"> </w:t>
      </w:r>
      <w:r w:rsidRPr="0035360A">
        <w:t>Regimento</w:t>
      </w:r>
      <w:r w:rsidRPr="0035360A">
        <w:rPr>
          <w:spacing w:val="-1"/>
        </w:rPr>
        <w:t xml:space="preserve"> </w:t>
      </w:r>
      <w:r w:rsidRPr="0035360A">
        <w:t>Interno,</w:t>
      </w:r>
      <w:r w:rsidRPr="0035360A">
        <w:rPr>
          <w:spacing w:val="-1"/>
        </w:rPr>
        <w:t xml:space="preserve"> </w:t>
      </w:r>
      <w:r w:rsidRPr="0035360A">
        <w:t>aprovado por</w:t>
      </w:r>
      <w:r w:rsidRPr="0035360A">
        <w:rPr>
          <w:spacing w:val="-1"/>
        </w:rPr>
        <w:t xml:space="preserve"> </w:t>
      </w:r>
      <w:r w:rsidRPr="0035360A">
        <w:t>meio da</w:t>
      </w:r>
      <w:r w:rsidRPr="0035360A">
        <w:rPr>
          <w:spacing w:val="1"/>
        </w:rPr>
        <w:t xml:space="preserve"> </w:t>
      </w:r>
      <w:r w:rsidRPr="0035360A">
        <w:t>Resolução</w:t>
      </w:r>
      <w:r w:rsidRPr="0035360A">
        <w:rPr>
          <w:spacing w:val="-1"/>
        </w:rPr>
        <w:t xml:space="preserve"> </w:t>
      </w:r>
      <w:r w:rsidRPr="0035360A">
        <w:t>nº</w:t>
      </w:r>
      <w:r w:rsidRPr="0035360A">
        <w:rPr>
          <w:spacing w:val="1"/>
        </w:rPr>
        <w:t xml:space="preserve"> </w:t>
      </w:r>
      <w:r w:rsidRPr="0035360A">
        <w:t>009,</w:t>
      </w:r>
      <w:r w:rsidRPr="0035360A">
        <w:rPr>
          <w:spacing w:val="-1"/>
        </w:rPr>
        <w:t xml:space="preserve"> </w:t>
      </w:r>
      <w:r w:rsidRPr="0035360A">
        <w:t>de</w:t>
      </w:r>
      <w:r w:rsidRPr="0035360A">
        <w:rPr>
          <w:spacing w:val="1"/>
        </w:rPr>
        <w:t xml:space="preserve"> </w:t>
      </w:r>
      <w:r w:rsidRPr="0035360A">
        <w:t>19</w:t>
      </w:r>
      <w:r w:rsidRPr="0035360A">
        <w:rPr>
          <w:spacing w:val="-1"/>
        </w:rPr>
        <w:t xml:space="preserve"> </w:t>
      </w:r>
      <w:r w:rsidRPr="0035360A">
        <w:t>de</w:t>
      </w:r>
      <w:r w:rsidRPr="0035360A">
        <w:rPr>
          <w:spacing w:val="-3"/>
        </w:rPr>
        <w:t xml:space="preserve"> </w:t>
      </w:r>
      <w:r w:rsidRPr="0035360A">
        <w:t>abril</w:t>
      </w:r>
      <w:r w:rsidRPr="0035360A">
        <w:rPr>
          <w:spacing w:val="-1"/>
        </w:rPr>
        <w:t xml:space="preserve"> </w:t>
      </w:r>
      <w:r w:rsidRPr="0035360A">
        <w:t>de 2012;</w:t>
      </w:r>
    </w:p>
    <w:p w:rsidR="00135853" w:rsidRPr="0035360A" w:rsidRDefault="00135853">
      <w:pPr>
        <w:pStyle w:val="Corpodetexto"/>
        <w:rPr>
          <w:color w:val="FF0000"/>
        </w:rPr>
      </w:pPr>
    </w:p>
    <w:p w:rsidR="00EF5F9D" w:rsidRDefault="00BE706E" w:rsidP="00EF5F9D">
      <w:pPr>
        <w:pStyle w:val="Corpodetexto"/>
        <w:ind w:left="102" w:right="114" w:firstLine="707"/>
        <w:jc w:val="both"/>
      </w:pPr>
      <w:r w:rsidRPr="0035360A">
        <w:rPr>
          <w:b/>
        </w:rPr>
        <w:t>CONSIDERANDO</w:t>
      </w:r>
      <w:r w:rsidRPr="0035360A">
        <w:rPr>
          <w:b/>
          <w:spacing w:val="1"/>
        </w:rPr>
        <w:t xml:space="preserve"> </w:t>
      </w:r>
      <w:r w:rsidRPr="0035360A">
        <w:t>a</w:t>
      </w:r>
      <w:r w:rsidRPr="0035360A">
        <w:rPr>
          <w:spacing w:val="1"/>
        </w:rPr>
        <w:t xml:space="preserve"> </w:t>
      </w:r>
      <w:r w:rsidRPr="0035360A">
        <w:t>autonomia</w:t>
      </w:r>
      <w:r w:rsidRPr="0035360A">
        <w:rPr>
          <w:spacing w:val="1"/>
        </w:rPr>
        <w:t xml:space="preserve"> </w:t>
      </w:r>
      <w:r w:rsidRPr="0035360A">
        <w:t>funcional,</w:t>
      </w:r>
      <w:r w:rsidRPr="0035360A">
        <w:rPr>
          <w:spacing w:val="1"/>
        </w:rPr>
        <w:t xml:space="preserve"> </w:t>
      </w:r>
      <w:r w:rsidRPr="0035360A">
        <w:t>administrativa</w:t>
      </w:r>
      <w:r w:rsidRPr="0035360A">
        <w:rPr>
          <w:spacing w:val="1"/>
        </w:rPr>
        <w:t xml:space="preserve"> </w:t>
      </w:r>
      <w:r w:rsidRPr="0035360A">
        <w:t>e</w:t>
      </w:r>
      <w:r w:rsidRPr="0035360A">
        <w:rPr>
          <w:spacing w:val="1"/>
        </w:rPr>
        <w:t xml:space="preserve"> </w:t>
      </w:r>
      <w:r w:rsidRPr="0035360A">
        <w:t>financeira</w:t>
      </w:r>
      <w:r w:rsidRPr="0035360A">
        <w:rPr>
          <w:spacing w:val="1"/>
        </w:rPr>
        <w:t xml:space="preserve"> </w:t>
      </w:r>
      <w:r w:rsidRPr="0035360A">
        <w:t>que</w:t>
      </w:r>
      <w:r w:rsidRPr="0035360A">
        <w:rPr>
          <w:spacing w:val="1"/>
        </w:rPr>
        <w:t xml:space="preserve"> </w:t>
      </w:r>
      <w:r w:rsidRPr="0035360A">
        <w:t>detém</w:t>
      </w:r>
      <w:r w:rsidRPr="0035360A">
        <w:rPr>
          <w:spacing w:val="1"/>
        </w:rPr>
        <w:t xml:space="preserve"> </w:t>
      </w:r>
      <w:r w:rsidRPr="0035360A">
        <w:t>o</w:t>
      </w:r>
      <w:r w:rsidRPr="0035360A">
        <w:rPr>
          <w:spacing w:val="1"/>
        </w:rPr>
        <w:t xml:space="preserve"> </w:t>
      </w:r>
      <w:r w:rsidRPr="0035360A">
        <w:t>Tribunal</w:t>
      </w:r>
      <w:r w:rsidRPr="0035360A">
        <w:rPr>
          <w:spacing w:val="1"/>
        </w:rPr>
        <w:t xml:space="preserve"> </w:t>
      </w:r>
      <w:r w:rsidRPr="0035360A">
        <w:t>de</w:t>
      </w:r>
      <w:r w:rsidRPr="0035360A">
        <w:rPr>
          <w:spacing w:val="1"/>
        </w:rPr>
        <w:t xml:space="preserve"> </w:t>
      </w:r>
      <w:r w:rsidRPr="0035360A">
        <w:t>Contas</w:t>
      </w:r>
      <w:r w:rsidRPr="0035360A">
        <w:rPr>
          <w:spacing w:val="1"/>
        </w:rPr>
        <w:t xml:space="preserve"> </w:t>
      </w:r>
      <w:r w:rsidRPr="0035360A">
        <w:t>do</w:t>
      </w:r>
      <w:r w:rsidRPr="0035360A">
        <w:rPr>
          <w:spacing w:val="1"/>
        </w:rPr>
        <w:t xml:space="preserve"> </w:t>
      </w:r>
      <w:r w:rsidRPr="0035360A">
        <w:t>Estado</w:t>
      </w:r>
      <w:r w:rsidRPr="0035360A">
        <w:rPr>
          <w:spacing w:val="1"/>
        </w:rPr>
        <w:t xml:space="preserve"> </w:t>
      </w:r>
      <w:r w:rsidRPr="0035360A">
        <w:t>do</w:t>
      </w:r>
      <w:r w:rsidRPr="0035360A">
        <w:rPr>
          <w:spacing w:val="1"/>
        </w:rPr>
        <w:t xml:space="preserve"> </w:t>
      </w:r>
      <w:r w:rsidRPr="0035360A">
        <w:t>Rio</w:t>
      </w:r>
      <w:r w:rsidRPr="0035360A">
        <w:rPr>
          <w:spacing w:val="1"/>
        </w:rPr>
        <w:t xml:space="preserve"> </w:t>
      </w:r>
      <w:r w:rsidRPr="0035360A">
        <w:t>Grande</w:t>
      </w:r>
      <w:r w:rsidRPr="0035360A">
        <w:rPr>
          <w:spacing w:val="1"/>
        </w:rPr>
        <w:t xml:space="preserve"> </w:t>
      </w:r>
      <w:r w:rsidRPr="0035360A">
        <w:t>do</w:t>
      </w:r>
      <w:r w:rsidRPr="0035360A">
        <w:rPr>
          <w:spacing w:val="1"/>
        </w:rPr>
        <w:t xml:space="preserve"> </w:t>
      </w:r>
      <w:r w:rsidRPr="0035360A">
        <w:t>Norte,</w:t>
      </w:r>
      <w:r w:rsidRPr="0035360A">
        <w:rPr>
          <w:spacing w:val="1"/>
        </w:rPr>
        <w:t xml:space="preserve"> </w:t>
      </w:r>
      <w:r w:rsidRPr="0035360A">
        <w:t>o</w:t>
      </w:r>
      <w:r w:rsidRPr="0035360A">
        <w:rPr>
          <w:spacing w:val="1"/>
        </w:rPr>
        <w:t xml:space="preserve"> </w:t>
      </w:r>
      <w:r w:rsidRPr="0035360A">
        <w:t>que</w:t>
      </w:r>
      <w:r w:rsidRPr="0035360A">
        <w:rPr>
          <w:spacing w:val="1"/>
        </w:rPr>
        <w:t xml:space="preserve"> </w:t>
      </w:r>
      <w:r w:rsidRPr="0035360A">
        <w:t>inclui</w:t>
      </w:r>
      <w:r w:rsidRPr="0035360A">
        <w:rPr>
          <w:spacing w:val="1"/>
        </w:rPr>
        <w:t xml:space="preserve"> </w:t>
      </w:r>
      <w:r w:rsidRPr="0035360A">
        <w:t>a</w:t>
      </w:r>
      <w:r w:rsidRPr="0035360A">
        <w:rPr>
          <w:spacing w:val="1"/>
        </w:rPr>
        <w:t xml:space="preserve"> </w:t>
      </w:r>
      <w:r w:rsidRPr="0035360A">
        <w:t>organização</w:t>
      </w:r>
      <w:r w:rsidRPr="0035360A">
        <w:rPr>
          <w:spacing w:val="-1"/>
        </w:rPr>
        <w:t xml:space="preserve"> </w:t>
      </w:r>
      <w:r w:rsidRPr="0035360A">
        <w:t>de</w:t>
      </w:r>
      <w:r w:rsidRPr="0035360A">
        <w:rPr>
          <w:spacing w:val="-1"/>
        </w:rPr>
        <w:t xml:space="preserve"> </w:t>
      </w:r>
      <w:r w:rsidRPr="0035360A">
        <w:t>seus serviços técnicos e administrativos;</w:t>
      </w:r>
    </w:p>
    <w:p w:rsidR="00EF5F9D" w:rsidRDefault="00EF5F9D" w:rsidP="00EF5F9D">
      <w:pPr>
        <w:pStyle w:val="Corpodetexto"/>
        <w:ind w:right="114"/>
        <w:jc w:val="both"/>
      </w:pPr>
    </w:p>
    <w:p w:rsidR="00EF5F9D" w:rsidRDefault="00EF5F9D" w:rsidP="00EF5F9D">
      <w:pPr>
        <w:pStyle w:val="Corpodetexto"/>
        <w:ind w:left="102" w:right="114" w:firstLine="707"/>
        <w:jc w:val="both"/>
      </w:pPr>
      <w:r w:rsidRPr="00EF5F9D">
        <w:rPr>
          <w:b/>
        </w:rPr>
        <w:t>CONSIDERANDO</w:t>
      </w:r>
      <w:r>
        <w:rPr>
          <w:b/>
        </w:rPr>
        <w:t xml:space="preserve"> </w:t>
      </w:r>
      <w:r w:rsidRPr="00EF5F9D">
        <w:t xml:space="preserve">a aprovação da Resolução nº 38/2024-TCE, de 27 de novembro de 2024, que dispõe sobre a organização interna do Tribunal de Contas do </w:t>
      </w:r>
      <w:r>
        <w:t>Estado e dá outras providências;</w:t>
      </w:r>
    </w:p>
    <w:p w:rsidR="00EB654A" w:rsidRDefault="00EB654A" w:rsidP="00EF5F9D">
      <w:pPr>
        <w:pStyle w:val="Corpodetexto"/>
        <w:ind w:left="102" w:right="114" w:firstLine="707"/>
        <w:jc w:val="both"/>
      </w:pPr>
    </w:p>
    <w:p w:rsidR="00EB654A" w:rsidRPr="0035360A" w:rsidRDefault="00EB654A" w:rsidP="00EB654A">
      <w:pPr>
        <w:pStyle w:val="Corpodetexto"/>
        <w:ind w:left="102" w:right="114" w:firstLine="707"/>
        <w:jc w:val="both"/>
      </w:pPr>
      <w:r w:rsidRPr="00EF5F9D">
        <w:rPr>
          <w:b/>
        </w:rPr>
        <w:t>CONSIDERANDO</w:t>
      </w:r>
      <w:r>
        <w:rPr>
          <w:b/>
        </w:rPr>
        <w:t xml:space="preserve"> </w:t>
      </w:r>
      <w:r>
        <w:t>a aprovação da Resolução nº 43/2024-TCE, de 18</w:t>
      </w:r>
      <w:r w:rsidRPr="00EF5F9D">
        <w:t xml:space="preserve"> de </w:t>
      </w:r>
      <w:r>
        <w:t xml:space="preserve">dezembro </w:t>
      </w:r>
      <w:r w:rsidRPr="00EF5F9D">
        <w:t xml:space="preserve">de 2024, que </w:t>
      </w:r>
      <w:r>
        <w:t>e</w:t>
      </w:r>
      <w:r w:rsidRPr="00EB654A">
        <w:t>stabelece o regulamento da Secretaria de Administração do Tribunal de Contas do Estado do Rio Grande do</w:t>
      </w:r>
      <w:r>
        <w:t xml:space="preserve"> Norte e dá outras providências;</w:t>
      </w:r>
    </w:p>
    <w:p w:rsidR="00135853" w:rsidRDefault="00135853">
      <w:pPr>
        <w:pStyle w:val="Corpodetexto"/>
        <w:spacing w:before="4"/>
      </w:pPr>
    </w:p>
    <w:p w:rsidR="0075021F" w:rsidRPr="0035360A" w:rsidRDefault="0075021F">
      <w:pPr>
        <w:pStyle w:val="Corpodetexto"/>
        <w:spacing w:before="4"/>
      </w:pPr>
    </w:p>
    <w:p w:rsidR="00135853" w:rsidRPr="0035360A" w:rsidRDefault="004F184B">
      <w:pPr>
        <w:pStyle w:val="Ttulo11"/>
      </w:pPr>
      <w:r w:rsidRPr="0035360A">
        <w:t>RESOLVE:</w:t>
      </w:r>
    </w:p>
    <w:p w:rsidR="00EA4EC3" w:rsidRPr="0035360A" w:rsidRDefault="00EA4EC3">
      <w:pPr>
        <w:pStyle w:val="Ttulo11"/>
      </w:pPr>
    </w:p>
    <w:p w:rsidR="00135853" w:rsidRPr="0035360A" w:rsidRDefault="00135853">
      <w:pPr>
        <w:pStyle w:val="Corpodetexto"/>
        <w:spacing w:before="8"/>
        <w:rPr>
          <w:b/>
        </w:rPr>
      </w:pPr>
    </w:p>
    <w:p w:rsidR="001114F8" w:rsidRDefault="00EF5F9D" w:rsidP="001114F8">
      <w:pPr>
        <w:pStyle w:val="Corpodetexto"/>
        <w:ind w:left="100" w:right="115" w:firstLine="708"/>
        <w:jc w:val="both"/>
      </w:pPr>
      <w:r>
        <w:t xml:space="preserve">Art. 1º. </w:t>
      </w:r>
      <w:r w:rsidR="001114F8">
        <w:t>O art. 4º da Resolução nº 10/2017-TCE, de 04 de maio de 2017, passa a vigorar com a seguinte redação:</w:t>
      </w:r>
    </w:p>
    <w:p w:rsidR="001114F8" w:rsidRPr="00172035" w:rsidRDefault="001114F8" w:rsidP="001114F8">
      <w:pPr>
        <w:pStyle w:val="Corpodetexto"/>
        <w:ind w:left="1418"/>
        <w:jc w:val="both"/>
        <w:rPr>
          <w:lang w:val="pt-BR"/>
        </w:rPr>
      </w:pPr>
    </w:p>
    <w:p w:rsidR="001114F8" w:rsidRDefault="001114F8" w:rsidP="001114F8">
      <w:pPr>
        <w:pStyle w:val="Corpodetexto"/>
        <w:ind w:left="1418"/>
        <w:jc w:val="both"/>
        <w:rPr>
          <w:i/>
          <w:lang w:val="pt-BR"/>
        </w:rPr>
      </w:pPr>
      <w:r>
        <w:rPr>
          <w:lang w:val="pt-BR"/>
        </w:rPr>
        <w:t>“</w:t>
      </w:r>
      <w:r>
        <w:rPr>
          <w:i/>
          <w:lang w:val="pt-BR"/>
        </w:rPr>
        <w:t>Art. 4º</w:t>
      </w:r>
      <w:r w:rsidRPr="00172035">
        <w:rPr>
          <w:i/>
          <w:lang w:val="pt-BR"/>
        </w:rPr>
        <w:t xml:space="preserve">. </w:t>
      </w:r>
      <w:r w:rsidRPr="008470A7">
        <w:rPr>
          <w:i/>
        </w:rPr>
        <w:t xml:space="preserve">O valor da indenização das férias vencidas por necessidade do serviço, nos termos dos artigos 2º e 3º da presente resolução, terá como base </w:t>
      </w:r>
      <w:r>
        <w:rPr>
          <w:i/>
        </w:rPr>
        <w:t>o subsídio do mês do pagament</w:t>
      </w:r>
      <w:r w:rsidR="00DB0040">
        <w:rPr>
          <w:i/>
        </w:rPr>
        <w:t>o</w:t>
      </w:r>
      <w:r>
        <w:rPr>
          <w:i/>
        </w:rPr>
        <w:t xml:space="preserve">, </w:t>
      </w:r>
      <w:r w:rsidRPr="00B52415">
        <w:rPr>
          <w:i/>
          <w:lang w:val="pt-BR"/>
        </w:rPr>
        <w:t>incluindo-se as verbas indenizatórias de natureza permanente, do mês de pagamento, sem a incidência de correção monetária ou de juros.</w:t>
      </w:r>
    </w:p>
    <w:p w:rsidR="001114F8" w:rsidRDefault="001114F8" w:rsidP="001114F8">
      <w:pPr>
        <w:pStyle w:val="Corpodetexto"/>
        <w:ind w:left="1418"/>
        <w:jc w:val="both"/>
        <w:rPr>
          <w:i/>
          <w:lang w:val="pt-BR"/>
        </w:rPr>
      </w:pPr>
    </w:p>
    <w:p w:rsidR="001114F8" w:rsidRPr="00B52415" w:rsidRDefault="001114F8" w:rsidP="001114F8">
      <w:pPr>
        <w:pStyle w:val="Corpodetexto"/>
        <w:ind w:left="1418"/>
        <w:jc w:val="both"/>
        <w:rPr>
          <w:i/>
          <w:lang w:val="pt-BR"/>
        </w:rPr>
      </w:pPr>
      <w:proofErr w:type="gramStart"/>
      <w:r>
        <w:rPr>
          <w:i/>
          <w:lang w:val="pt-BR"/>
        </w:rPr>
        <w:t>......</w:t>
      </w:r>
      <w:r w:rsidRPr="00DD42DD">
        <w:rPr>
          <w:i/>
          <w:lang w:val="pt-BR"/>
        </w:rPr>
        <w:t>.............................................................................................................</w:t>
      </w:r>
      <w:proofErr w:type="gramEnd"/>
      <w:r>
        <w:rPr>
          <w:lang w:val="pt-BR"/>
        </w:rPr>
        <w:t>” (NR)</w:t>
      </w:r>
    </w:p>
    <w:p w:rsidR="001114F8" w:rsidRDefault="001114F8" w:rsidP="00BE706E">
      <w:pPr>
        <w:pStyle w:val="Corpodetexto"/>
        <w:ind w:left="100" w:right="115" w:firstLine="708"/>
        <w:jc w:val="both"/>
      </w:pPr>
    </w:p>
    <w:p w:rsidR="001114F8" w:rsidRDefault="001114F8" w:rsidP="00BE706E">
      <w:pPr>
        <w:pStyle w:val="Corpodetexto"/>
        <w:ind w:left="100" w:right="115" w:firstLine="708"/>
        <w:jc w:val="both"/>
      </w:pPr>
    </w:p>
    <w:p w:rsidR="00BE706E" w:rsidRPr="0035360A" w:rsidRDefault="001114F8" w:rsidP="00BE706E">
      <w:pPr>
        <w:pStyle w:val="Corpodetexto"/>
        <w:ind w:left="100" w:right="115" w:firstLine="708"/>
        <w:jc w:val="both"/>
      </w:pPr>
      <w:r>
        <w:t xml:space="preserve">Art. 2º. </w:t>
      </w:r>
      <w:r w:rsidR="007B227B" w:rsidRPr="001571D4">
        <w:t>A</w:t>
      </w:r>
      <w:r w:rsidR="00EF5F9D" w:rsidRPr="001571D4">
        <w:t xml:space="preserve"> Resolução nº 11</w:t>
      </w:r>
      <w:r w:rsidR="001C079E" w:rsidRPr="001571D4">
        <w:t>/</w:t>
      </w:r>
      <w:r w:rsidR="00EF5F9D" w:rsidRPr="001571D4">
        <w:t>2017</w:t>
      </w:r>
      <w:r w:rsidR="001C079E" w:rsidRPr="001571D4">
        <w:t>-TC</w:t>
      </w:r>
      <w:r w:rsidR="007B227B" w:rsidRPr="001571D4">
        <w:t>E, de 04 de maio de 2017,  passa a</w:t>
      </w:r>
      <w:r w:rsidR="00BE706E" w:rsidRPr="001571D4">
        <w:t xml:space="preserve"> vigorar</w:t>
      </w:r>
      <w:r w:rsidR="00BE706E" w:rsidRPr="001571D4">
        <w:rPr>
          <w:spacing w:val="1"/>
        </w:rPr>
        <w:t xml:space="preserve"> </w:t>
      </w:r>
      <w:r w:rsidR="00BE706E" w:rsidRPr="001571D4">
        <w:t>com</w:t>
      </w:r>
      <w:r w:rsidR="00BE706E" w:rsidRPr="001571D4">
        <w:rPr>
          <w:spacing w:val="-1"/>
        </w:rPr>
        <w:t xml:space="preserve"> </w:t>
      </w:r>
      <w:r w:rsidR="00BE706E" w:rsidRPr="001571D4">
        <w:t>a</w:t>
      </w:r>
      <w:r w:rsidR="00DD42DD" w:rsidRPr="001571D4">
        <w:t>s</w:t>
      </w:r>
      <w:r w:rsidR="00BE706E" w:rsidRPr="001571D4">
        <w:rPr>
          <w:spacing w:val="-2"/>
        </w:rPr>
        <w:t xml:space="preserve"> </w:t>
      </w:r>
      <w:r w:rsidR="00BE706E" w:rsidRPr="001571D4">
        <w:t>seguinte</w:t>
      </w:r>
      <w:r w:rsidR="00DD42DD" w:rsidRPr="001571D4">
        <w:t>s</w:t>
      </w:r>
      <w:r w:rsidR="00BE706E" w:rsidRPr="001571D4">
        <w:rPr>
          <w:spacing w:val="-2"/>
        </w:rPr>
        <w:t xml:space="preserve"> </w:t>
      </w:r>
      <w:r w:rsidR="00BE706E" w:rsidRPr="001571D4">
        <w:t>alteraç</w:t>
      </w:r>
      <w:r w:rsidR="00DD42DD" w:rsidRPr="001571D4">
        <w:t>ões</w:t>
      </w:r>
      <w:r w:rsidR="00BE706E" w:rsidRPr="001571D4">
        <w:t>:</w:t>
      </w:r>
    </w:p>
    <w:p w:rsidR="00BE706E" w:rsidRPr="0035360A" w:rsidRDefault="00BE706E" w:rsidP="00BE706E">
      <w:pPr>
        <w:pStyle w:val="Corpodetexto"/>
        <w:ind w:left="100" w:right="115" w:firstLine="708"/>
        <w:jc w:val="both"/>
      </w:pPr>
    </w:p>
    <w:p w:rsidR="00BE706E" w:rsidRPr="0035360A" w:rsidRDefault="00DD42DD" w:rsidP="00EF5F9D">
      <w:pPr>
        <w:pStyle w:val="Corpodetexto"/>
        <w:ind w:left="1418" w:right="115"/>
        <w:jc w:val="both"/>
      </w:pPr>
      <w:r>
        <w:rPr>
          <w:lang w:val="pt-BR"/>
        </w:rPr>
        <w:t>“</w:t>
      </w:r>
      <w:r w:rsidR="00EF5F9D" w:rsidRPr="00DD42DD">
        <w:rPr>
          <w:i/>
          <w:lang w:val="pt-BR"/>
        </w:rPr>
        <w:t xml:space="preserve">Art. 6º As férias dos servidores serão fixadas em escala anual, a ser elaborada pela Diretoria </w:t>
      </w:r>
      <w:r w:rsidR="00E13786" w:rsidRPr="00DD42DD">
        <w:rPr>
          <w:i/>
          <w:lang w:val="pt-BR"/>
        </w:rPr>
        <w:t xml:space="preserve">de Gestão de Pessoas – DGP </w:t>
      </w:r>
      <w:r w:rsidR="00EF5F9D" w:rsidRPr="00DD42DD">
        <w:rPr>
          <w:i/>
          <w:lang w:val="pt-BR"/>
        </w:rPr>
        <w:t>até o dia 20 de novembro para o exercício subsequente.</w:t>
      </w:r>
      <w:r>
        <w:rPr>
          <w:lang w:val="pt-BR"/>
        </w:rPr>
        <w:t>” (NR)</w:t>
      </w:r>
    </w:p>
    <w:p w:rsidR="00C501D3" w:rsidRDefault="00C501D3">
      <w:pPr>
        <w:pStyle w:val="Corpodetexto"/>
      </w:pPr>
    </w:p>
    <w:p w:rsidR="00C501D3" w:rsidRPr="0035360A" w:rsidRDefault="00C501D3">
      <w:pPr>
        <w:pStyle w:val="Corpodetexto"/>
      </w:pPr>
    </w:p>
    <w:p w:rsidR="00135853" w:rsidRPr="00DD42DD" w:rsidRDefault="00DD42DD" w:rsidP="00B75794">
      <w:pPr>
        <w:pStyle w:val="Corpodetexto"/>
        <w:ind w:left="1418"/>
        <w:jc w:val="both"/>
        <w:rPr>
          <w:i/>
          <w:lang w:val="pt-BR"/>
        </w:rPr>
      </w:pPr>
      <w:r>
        <w:rPr>
          <w:lang w:val="pt-BR"/>
        </w:rPr>
        <w:t>“</w:t>
      </w:r>
      <w:r w:rsidR="00B75794" w:rsidRPr="00DD42DD">
        <w:rPr>
          <w:i/>
          <w:lang w:val="pt-BR"/>
        </w:rPr>
        <w:t xml:space="preserve">Art. 7º Para fins de elaboração da escala de férias, a </w:t>
      </w:r>
      <w:r w:rsidR="001342F5" w:rsidRPr="00DD42DD">
        <w:rPr>
          <w:i/>
          <w:lang w:val="pt-BR"/>
        </w:rPr>
        <w:t>DGP</w:t>
      </w:r>
      <w:r w:rsidR="00B75794" w:rsidRPr="00DD42DD">
        <w:rPr>
          <w:i/>
          <w:lang w:val="pt-BR"/>
        </w:rPr>
        <w:t xml:space="preserve"> deverá encaminhar aos órgãos e unidades da estrutura organizacional do TCE/RN, até 20 de outubro de cada ano, por meio de memorando eletrônico, planilha com as informações dos servidores que estejam a eles subordinados, a qual deverá ser impressa e preenchida com o período de férias sugerido pelo servidor, para gozo no ano subsequente.</w:t>
      </w:r>
    </w:p>
    <w:p w:rsidR="00E13786" w:rsidRPr="00DD42DD" w:rsidRDefault="00E13786" w:rsidP="00B75794">
      <w:pPr>
        <w:pStyle w:val="Corpodetexto"/>
        <w:ind w:left="1418"/>
        <w:jc w:val="both"/>
        <w:rPr>
          <w:i/>
          <w:lang w:val="pt-BR"/>
        </w:rPr>
      </w:pPr>
    </w:p>
    <w:p w:rsidR="00E13786" w:rsidRPr="00DD42DD" w:rsidRDefault="00FD5C33" w:rsidP="00B75794">
      <w:pPr>
        <w:pStyle w:val="Corpodetexto"/>
        <w:ind w:left="1418"/>
        <w:jc w:val="both"/>
        <w:rPr>
          <w:i/>
          <w:lang w:val="pt-BR"/>
        </w:rPr>
      </w:pPr>
      <w:proofErr w:type="gramStart"/>
      <w:r>
        <w:rPr>
          <w:i/>
          <w:lang w:val="pt-BR"/>
        </w:rPr>
        <w:t>......</w:t>
      </w:r>
      <w:r w:rsidR="00E13786" w:rsidRPr="00DD42DD">
        <w:rPr>
          <w:i/>
          <w:lang w:val="pt-BR"/>
        </w:rPr>
        <w:t>........................................................................................................................</w:t>
      </w:r>
      <w:proofErr w:type="gramEnd"/>
    </w:p>
    <w:p w:rsidR="00E13786" w:rsidRPr="00DD42DD" w:rsidRDefault="00E13786" w:rsidP="00B75794">
      <w:pPr>
        <w:pStyle w:val="Corpodetexto"/>
        <w:ind w:left="1418"/>
        <w:jc w:val="both"/>
        <w:rPr>
          <w:i/>
          <w:lang w:val="pt-BR"/>
        </w:rPr>
      </w:pPr>
    </w:p>
    <w:p w:rsidR="00E13786" w:rsidRPr="00DD42DD" w:rsidRDefault="00E13786" w:rsidP="00E13786">
      <w:pPr>
        <w:pStyle w:val="Corpodetexto"/>
        <w:ind w:left="1418"/>
        <w:jc w:val="both"/>
        <w:rPr>
          <w:i/>
          <w:lang w:val="pt-BR"/>
        </w:rPr>
      </w:pPr>
      <w:r w:rsidRPr="00DD42DD">
        <w:rPr>
          <w:i/>
          <w:lang w:val="pt-BR"/>
        </w:rPr>
        <w:t xml:space="preserve">§3º A planilha mencionada no caput, devidamente preenchida, deverá ser assinada pelos respectivos servidores e, ao final, pelo chefe do órgão ou unidade, digitalizada e encaminhada, por meio de memorando eletrônico, à </w:t>
      </w:r>
      <w:r w:rsidR="001342F5" w:rsidRPr="00DD42DD">
        <w:rPr>
          <w:i/>
          <w:lang w:val="pt-BR"/>
        </w:rPr>
        <w:t>DGP</w:t>
      </w:r>
      <w:r w:rsidRPr="00DD42DD">
        <w:rPr>
          <w:i/>
          <w:lang w:val="pt-BR"/>
        </w:rPr>
        <w:t xml:space="preserve"> até o dia 30 de outubro de cada ano.</w:t>
      </w:r>
    </w:p>
    <w:p w:rsidR="00E13786" w:rsidRPr="00DD42DD" w:rsidRDefault="00E13786" w:rsidP="00E13786">
      <w:pPr>
        <w:pStyle w:val="Corpodetexto"/>
        <w:ind w:left="1418"/>
        <w:jc w:val="both"/>
        <w:rPr>
          <w:i/>
          <w:lang w:val="pt-BR"/>
        </w:rPr>
      </w:pPr>
    </w:p>
    <w:p w:rsidR="00BE706E" w:rsidRPr="001C079E" w:rsidRDefault="001342F5" w:rsidP="001C079E">
      <w:pPr>
        <w:pStyle w:val="Corpodetexto"/>
        <w:ind w:left="1418"/>
        <w:jc w:val="both"/>
        <w:rPr>
          <w:lang w:val="pt-BR"/>
        </w:rPr>
      </w:pPr>
      <w:proofErr w:type="gramStart"/>
      <w:r w:rsidRPr="00DD42DD">
        <w:rPr>
          <w:i/>
          <w:lang w:val="pt-BR"/>
        </w:rPr>
        <w:t xml:space="preserve">§4º A Coordenadoria de Registro e Informação Pessoal – CRP </w:t>
      </w:r>
      <w:r w:rsidR="00E13786" w:rsidRPr="00DD42DD">
        <w:rPr>
          <w:i/>
          <w:lang w:val="pt-BR"/>
        </w:rPr>
        <w:t>fica autorizad</w:t>
      </w:r>
      <w:r w:rsidRPr="00DD42DD">
        <w:rPr>
          <w:i/>
          <w:lang w:val="pt-BR"/>
        </w:rPr>
        <w:t>a</w:t>
      </w:r>
      <w:r w:rsidR="00E13786" w:rsidRPr="00DD42DD">
        <w:rPr>
          <w:i/>
          <w:lang w:val="pt-BR"/>
        </w:rPr>
        <w:t xml:space="preserve"> a fixar o período de férias, em período único de 30 (trinta) dias, daqueles servidores que não tiverem preenchido a planilha de que trata o caput, que tiverem preenchido em desacordo com a presente regulamentação, ou daqueles inclusos em planilhas que não foram encaminhadas tempestivamente à </w:t>
      </w:r>
      <w:r w:rsidRPr="00DD42DD">
        <w:rPr>
          <w:i/>
          <w:lang w:val="pt-BR"/>
        </w:rPr>
        <w:t>DGP</w:t>
      </w:r>
      <w:r w:rsidR="00E13786" w:rsidRPr="00DD42DD">
        <w:rPr>
          <w:i/>
          <w:lang w:val="pt-BR"/>
        </w:rPr>
        <w:t>.</w:t>
      </w:r>
      <w:r w:rsidR="00DD42DD">
        <w:rPr>
          <w:lang w:val="pt-BR"/>
        </w:rPr>
        <w:t>”</w:t>
      </w:r>
      <w:proofErr w:type="gramEnd"/>
      <w:r w:rsidR="00DD42DD">
        <w:rPr>
          <w:lang w:val="pt-BR"/>
        </w:rPr>
        <w:t xml:space="preserve"> (NR)</w:t>
      </w:r>
    </w:p>
    <w:p w:rsidR="00EB654A" w:rsidRDefault="00EB654A" w:rsidP="00DD42DD">
      <w:pPr>
        <w:pStyle w:val="Corpodetexto"/>
        <w:ind w:right="115"/>
        <w:jc w:val="both"/>
      </w:pPr>
    </w:p>
    <w:p w:rsidR="00C501D3" w:rsidRDefault="00C501D3" w:rsidP="00DD42DD">
      <w:pPr>
        <w:pStyle w:val="Corpodetexto"/>
        <w:ind w:right="115"/>
        <w:jc w:val="both"/>
      </w:pPr>
    </w:p>
    <w:p w:rsidR="00EB654A" w:rsidRPr="00DD42DD" w:rsidRDefault="00DD42DD" w:rsidP="00EB654A">
      <w:pPr>
        <w:pStyle w:val="Corpodetexto"/>
        <w:ind w:left="1418"/>
        <w:jc w:val="both"/>
        <w:rPr>
          <w:i/>
          <w:lang w:val="pt-BR"/>
        </w:rPr>
      </w:pPr>
      <w:r>
        <w:rPr>
          <w:lang w:val="pt-BR"/>
        </w:rPr>
        <w:t>“</w:t>
      </w:r>
      <w:r w:rsidR="00EB654A" w:rsidRPr="00DD42DD">
        <w:rPr>
          <w:i/>
          <w:lang w:val="pt-BR"/>
        </w:rPr>
        <w:t xml:space="preserve">Art. </w:t>
      </w:r>
      <w:proofErr w:type="gramStart"/>
      <w:r w:rsidR="00EB654A" w:rsidRPr="00DD42DD">
        <w:rPr>
          <w:i/>
          <w:lang w:val="pt-BR"/>
        </w:rPr>
        <w:t>8º ...</w:t>
      </w:r>
      <w:proofErr w:type="gramEnd"/>
      <w:r w:rsidR="00EB654A" w:rsidRPr="00DD42DD">
        <w:rPr>
          <w:i/>
          <w:lang w:val="pt-BR"/>
        </w:rPr>
        <w:t>...............................................................................</w:t>
      </w:r>
      <w:r w:rsidRPr="00DD42DD">
        <w:rPr>
          <w:i/>
          <w:lang w:val="pt-BR"/>
        </w:rPr>
        <w:t>...............................</w:t>
      </w:r>
    </w:p>
    <w:p w:rsidR="00EB654A" w:rsidRPr="00DD42DD" w:rsidRDefault="00EB654A" w:rsidP="00EB654A">
      <w:pPr>
        <w:pStyle w:val="Corpodetexto"/>
        <w:ind w:left="1418"/>
        <w:jc w:val="both"/>
        <w:rPr>
          <w:i/>
          <w:lang w:val="pt-BR"/>
        </w:rPr>
      </w:pPr>
    </w:p>
    <w:p w:rsidR="00EB654A" w:rsidRPr="0035360A" w:rsidRDefault="00EB654A" w:rsidP="00EB654A">
      <w:pPr>
        <w:pStyle w:val="Corpodetexto"/>
        <w:ind w:left="1418"/>
        <w:jc w:val="both"/>
      </w:pPr>
      <w:r w:rsidRPr="00DD42DD">
        <w:rPr>
          <w:i/>
          <w:lang w:val="pt-BR"/>
        </w:rPr>
        <w:t xml:space="preserve">Parágrafo único. A aprovação da escala de férias equivale ao deferimento das férias sugeridas, devendo o período de gozo ser lançado pela DGP no sistema </w:t>
      </w:r>
      <w:proofErr w:type="gramStart"/>
      <w:r w:rsidRPr="00DD42DD">
        <w:rPr>
          <w:i/>
          <w:lang w:val="pt-BR"/>
        </w:rPr>
        <w:t>de</w:t>
      </w:r>
      <w:proofErr w:type="gramEnd"/>
      <w:r w:rsidRPr="00DD42DD">
        <w:rPr>
          <w:i/>
          <w:lang w:val="pt-BR"/>
        </w:rPr>
        <w:t xml:space="preserve"> controle de frequência do servidor, além dos demais registros e controles pertinentes, junto à Coordenadoria de Registro e Informação Pessoal – CRP.</w:t>
      </w:r>
      <w:r w:rsidR="00DD42DD">
        <w:rPr>
          <w:lang w:val="pt-BR"/>
        </w:rPr>
        <w:t>” (NR)</w:t>
      </w:r>
    </w:p>
    <w:p w:rsidR="00EB654A" w:rsidRDefault="00EB654A">
      <w:pPr>
        <w:pStyle w:val="Corpodetexto"/>
        <w:ind w:left="100" w:right="115" w:firstLine="708"/>
        <w:jc w:val="both"/>
      </w:pPr>
    </w:p>
    <w:p w:rsidR="00EB654A" w:rsidRDefault="00EB654A" w:rsidP="00EB654A">
      <w:pPr>
        <w:pStyle w:val="Corpodetexto"/>
        <w:ind w:left="100" w:right="115" w:firstLine="708"/>
        <w:jc w:val="both"/>
      </w:pPr>
    </w:p>
    <w:p w:rsidR="00EB654A" w:rsidRDefault="00DD42DD" w:rsidP="00EB654A">
      <w:pPr>
        <w:pStyle w:val="Corpodetexto"/>
        <w:ind w:left="1418"/>
        <w:jc w:val="both"/>
        <w:rPr>
          <w:lang w:val="pt-BR"/>
        </w:rPr>
      </w:pPr>
      <w:r>
        <w:rPr>
          <w:lang w:val="pt-BR"/>
        </w:rPr>
        <w:t>“</w:t>
      </w:r>
      <w:r w:rsidR="00EB654A" w:rsidRPr="00172035">
        <w:rPr>
          <w:i/>
          <w:lang w:val="pt-BR"/>
        </w:rPr>
        <w:t xml:space="preserve">Art. 11 As férias dos servidores cedidos constarão da escala organizada pela DGP, devendo a administração comunicar o período de gozo ao órgão ou entidade cedente, aplicando-se, no que </w:t>
      </w:r>
      <w:proofErr w:type="gramStart"/>
      <w:r w:rsidR="00EB654A" w:rsidRPr="00172035">
        <w:rPr>
          <w:i/>
          <w:lang w:val="pt-BR"/>
        </w:rPr>
        <w:t>couber</w:t>
      </w:r>
      <w:proofErr w:type="gramEnd"/>
      <w:r w:rsidR="00EB654A" w:rsidRPr="00172035">
        <w:rPr>
          <w:i/>
          <w:lang w:val="pt-BR"/>
        </w:rPr>
        <w:t>, as disposições desta Resolução.</w:t>
      </w:r>
      <w:r>
        <w:rPr>
          <w:lang w:val="pt-BR"/>
        </w:rPr>
        <w:t>”</w:t>
      </w:r>
      <w:r w:rsidRPr="00DD42DD">
        <w:rPr>
          <w:lang w:val="pt-BR"/>
        </w:rPr>
        <w:t xml:space="preserve"> </w:t>
      </w:r>
      <w:r>
        <w:rPr>
          <w:lang w:val="pt-BR"/>
        </w:rPr>
        <w:t>(NR)</w:t>
      </w:r>
    </w:p>
    <w:p w:rsidR="00EB654A" w:rsidRDefault="00EB654A" w:rsidP="00EB654A">
      <w:pPr>
        <w:pStyle w:val="Corpodetexto"/>
      </w:pPr>
    </w:p>
    <w:p w:rsidR="00DD42DD" w:rsidRDefault="00DD42DD" w:rsidP="00EB654A">
      <w:pPr>
        <w:pStyle w:val="Corpodetexto"/>
        <w:ind w:left="1418"/>
        <w:jc w:val="both"/>
      </w:pPr>
    </w:p>
    <w:p w:rsidR="00EB654A" w:rsidRPr="00172035" w:rsidRDefault="00DD42DD" w:rsidP="00EB654A">
      <w:pPr>
        <w:pStyle w:val="Corpodetexto"/>
        <w:ind w:left="1418"/>
        <w:jc w:val="both"/>
        <w:rPr>
          <w:i/>
          <w:lang w:val="pt-BR"/>
        </w:rPr>
      </w:pPr>
      <w:r>
        <w:t>“</w:t>
      </w:r>
      <w:r w:rsidR="00C501D3">
        <w:rPr>
          <w:i/>
          <w:lang w:val="pt-BR"/>
        </w:rPr>
        <w:t xml:space="preserve">Art. </w:t>
      </w:r>
      <w:proofErr w:type="gramStart"/>
      <w:r w:rsidR="00C501D3">
        <w:rPr>
          <w:i/>
          <w:lang w:val="pt-BR"/>
        </w:rPr>
        <w:t>15</w:t>
      </w:r>
      <w:r w:rsidR="00EB654A" w:rsidRPr="00172035">
        <w:rPr>
          <w:i/>
          <w:lang w:val="pt-BR"/>
        </w:rPr>
        <w:t xml:space="preserve"> ...</w:t>
      </w:r>
      <w:proofErr w:type="gramEnd"/>
      <w:r w:rsidR="00EB654A" w:rsidRPr="00172035">
        <w:rPr>
          <w:i/>
          <w:lang w:val="pt-BR"/>
        </w:rPr>
        <w:t>.............................................................................................................</w:t>
      </w:r>
    </w:p>
    <w:p w:rsidR="00EB654A" w:rsidRPr="00172035" w:rsidRDefault="00EB654A" w:rsidP="00EB654A">
      <w:pPr>
        <w:pStyle w:val="Corpodetexto"/>
        <w:ind w:left="1418"/>
        <w:jc w:val="both"/>
        <w:rPr>
          <w:i/>
          <w:lang w:val="pt-BR"/>
        </w:rPr>
      </w:pPr>
    </w:p>
    <w:p w:rsidR="00C501D3" w:rsidRDefault="00EB654A" w:rsidP="00EB654A">
      <w:pPr>
        <w:pStyle w:val="Corpodetexto"/>
        <w:ind w:left="1418"/>
        <w:jc w:val="both"/>
        <w:rPr>
          <w:lang w:val="pt-BR"/>
        </w:rPr>
      </w:pPr>
      <w:r w:rsidRPr="00172035">
        <w:rPr>
          <w:i/>
          <w:lang w:val="pt-BR"/>
        </w:rPr>
        <w:t>§4º Decorrido o prazo fixado no parágrafo anterior, a Coordenadoria de Registro e Informação Pessoal – CRP fica autorizada a fixar o período de férias</w:t>
      </w:r>
      <w:r w:rsidRPr="00EB654A">
        <w:rPr>
          <w:lang w:val="pt-BR"/>
        </w:rPr>
        <w:t>.</w:t>
      </w:r>
    </w:p>
    <w:p w:rsidR="00EB654A" w:rsidRPr="00EB654A" w:rsidRDefault="00C501D3" w:rsidP="00EB654A">
      <w:pPr>
        <w:pStyle w:val="Corpodetexto"/>
        <w:ind w:left="1418"/>
        <w:jc w:val="both"/>
        <w:rPr>
          <w:lang w:val="pt-BR"/>
        </w:rPr>
      </w:pPr>
      <w:proofErr w:type="gramStart"/>
      <w:r w:rsidRPr="00C501D3">
        <w:rPr>
          <w:lang w:val="pt-BR"/>
        </w:rPr>
        <w:t>.</w:t>
      </w:r>
      <w:r>
        <w:rPr>
          <w:lang w:val="pt-BR"/>
        </w:rPr>
        <w:t>..................................................................................................................</w:t>
      </w:r>
      <w:proofErr w:type="gramEnd"/>
      <w:r w:rsidR="00DD42DD">
        <w:rPr>
          <w:lang w:val="pt-BR"/>
        </w:rPr>
        <w:t>”</w:t>
      </w:r>
      <w:r w:rsidR="00DD42DD" w:rsidRPr="00DD42DD">
        <w:rPr>
          <w:lang w:val="pt-BR"/>
        </w:rPr>
        <w:t xml:space="preserve"> </w:t>
      </w:r>
      <w:r w:rsidR="00DD42DD">
        <w:rPr>
          <w:lang w:val="pt-BR"/>
        </w:rPr>
        <w:t>(NR)</w:t>
      </w:r>
    </w:p>
    <w:p w:rsidR="00EB654A" w:rsidRPr="0035360A" w:rsidRDefault="00EB654A" w:rsidP="00EB654A">
      <w:pPr>
        <w:pStyle w:val="Corpodetexto"/>
        <w:ind w:left="100" w:right="115" w:firstLine="708"/>
        <w:jc w:val="both"/>
      </w:pPr>
    </w:p>
    <w:p w:rsidR="00DD42DD" w:rsidRDefault="00DD42DD" w:rsidP="00DD42DD">
      <w:pPr>
        <w:pStyle w:val="Corpodetexto"/>
        <w:ind w:left="1418"/>
        <w:jc w:val="both"/>
      </w:pPr>
    </w:p>
    <w:p w:rsidR="00DD42DD" w:rsidRPr="00172035" w:rsidRDefault="00DD42DD" w:rsidP="00DD42DD">
      <w:pPr>
        <w:pStyle w:val="Corpodetexto"/>
        <w:ind w:left="1418"/>
        <w:jc w:val="both"/>
        <w:rPr>
          <w:i/>
          <w:lang w:val="pt-BR"/>
        </w:rPr>
      </w:pPr>
      <w:r>
        <w:t>“</w:t>
      </w:r>
      <w:r w:rsidRPr="00172035">
        <w:rPr>
          <w:i/>
          <w:lang w:val="pt-BR"/>
        </w:rPr>
        <w:t xml:space="preserve">Art. </w:t>
      </w:r>
      <w:proofErr w:type="gramStart"/>
      <w:r w:rsidRPr="00172035">
        <w:rPr>
          <w:i/>
          <w:lang w:val="pt-BR"/>
        </w:rPr>
        <w:t>21 ...</w:t>
      </w:r>
      <w:proofErr w:type="gramEnd"/>
      <w:r w:rsidRPr="00172035">
        <w:rPr>
          <w:i/>
          <w:lang w:val="pt-BR"/>
        </w:rPr>
        <w:t>.............................................................................................................</w:t>
      </w:r>
    </w:p>
    <w:p w:rsidR="00DD42DD" w:rsidRPr="00172035" w:rsidRDefault="00DD42DD" w:rsidP="00DD42DD">
      <w:pPr>
        <w:pStyle w:val="Corpodetexto"/>
        <w:ind w:left="1418"/>
        <w:jc w:val="both"/>
        <w:rPr>
          <w:i/>
          <w:lang w:val="pt-BR"/>
        </w:rPr>
      </w:pPr>
    </w:p>
    <w:p w:rsidR="00C501D3" w:rsidRDefault="00DD42DD" w:rsidP="00DD42DD">
      <w:pPr>
        <w:pStyle w:val="Corpodetexto"/>
        <w:ind w:left="1418"/>
        <w:jc w:val="both"/>
        <w:rPr>
          <w:i/>
          <w:lang w:val="pt-BR"/>
        </w:rPr>
      </w:pPr>
      <w:r w:rsidRPr="00172035">
        <w:rPr>
          <w:i/>
          <w:lang w:val="pt-BR"/>
        </w:rPr>
        <w:t>§3º No caso de o servidor exercer cargo comissionado</w:t>
      </w:r>
      <w:r w:rsidR="00DE5C05">
        <w:rPr>
          <w:i/>
          <w:lang w:val="pt-BR"/>
        </w:rPr>
        <w:t xml:space="preserve">, </w:t>
      </w:r>
      <w:r w:rsidR="00DE5C05" w:rsidRPr="001571D4">
        <w:rPr>
          <w:i/>
          <w:lang w:val="pt-BR"/>
        </w:rPr>
        <w:t>função gratificada ou perceber Gratificação de Representação de Gabinete,</w:t>
      </w:r>
      <w:r w:rsidRPr="001571D4">
        <w:rPr>
          <w:i/>
          <w:lang w:val="pt-BR"/>
        </w:rPr>
        <w:t xml:space="preserve"> a respectiva vantagem é considerada no cálculo do adicional de que trata este artigo.</w:t>
      </w:r>
    </w:p>
    <w:p w:rsidR="00DD42DD" w:rsidRDefault="00C501D3" w:rsidP="00DD42DD">
      <w:pPr>
        <w:pStyle w:val="Corpodetexto"/>
        <w:ind w:left="1418"/>
        <w:jc w:val="both"/>
        <w:rPr>
          <w:lang w:val="pt-BR"/>
        </w:rPr>
      </w:pPr>
      <w:proofErr w:type="gramStart"/>
      <w:r>
        <w:rPr>
          <w:i/>
          <w:lang w:val="pt-BR"/>
        </w:rPr>
        <w:t>...................................................................................................................</w:t>
      </w:r>
      <w:proofErr w:type="gramEnd"/>
      <w:r w:rsidR="00DD42DD">
        <w:rPr>
          <w:lang w:val="pt-BR"/>
        </w:rPr>
        <w:t>” (NR)</w:t>
      </w:r>
    </w:p>
    <w:p w:rsidR="00172035" w:rsidRDefault="00172035" w:rsidP="00DD42DD">
      <w:pPr>
        <w:pStyle w:val="Corpodetexto"/>
        <w:ind w:left="1418"/>
        <w:jc w:val="both"/>
        <w:rPr>
          <w:lang w:val="pt-BR"/>
        </w:rPr>
      </w:pPr>
    </w:p>
    <w:p w:rsidR="00172035" w:rsidRDefault="00172035" w:rsidP="00DD42DD">
      <w:pPr>
        <w:pStyle w:val="Corpodetexto"/>
        <w:ind w:left="1418"/>
        <w:jc w:val="both"/>
        <w:rPr>
          <w:lang w:val="pt-BR"/>
        </w:rPr>
      </w:pPr>
    </w:p>
    <w:p w:rsidR="00172035" w:rsidRPr="00172035" w:rsidRDefault="00172035" w:rsidP="00172035">
      <w:pPr>
        <w:pStyle w:val="Corpodetexto"/>
        <w:ind w:left="1418"/>
        <w:jc w:val="both"/>
        <w:rPr>
          <w:lang w:val="pt-BR"/>
        </w:rPr>
      </w:pPr>
      <w:r>
        <w:rPr>
          <w:lang w:val="pt-BR"/>
        </w:rPr>
        <w:t>“</w:t>
      </w:r>
      <w:r w:rsidRPr="00172035">
        <w:rPr>
          <w:i/>
          <w:lang w:val="pt-BR"/>
        </w:rPr>
        <w:t xml:space="preserve">Art. 24. Compete à chefia </w:t>
      </w:r>
      <w:r>
        <w:rPr>
          <w:i/>
          <w:lang w:val="pt-BR"/>
        </w:rPr>
        <w:t xml:space="preserve">dos </w:t>
      </w:r>
      <w:r w:rsidRPr="00DD42DD">
        <w:rPr>
          <w:i/>
          <w:lang w:val="pt-BR"/>
        </w:rPr>
        <w:t xml:space="preserve">órgãos e </w:t>
      </w:r>
      <w:r>
        <w:rPr>
          <w:i/>
          <w:lang w:val="pt-BR"/>
        </w:rPr>
        <w:t xml:space="preserve">das </w:t>
      </w:r>
      <w:r w:rsidRPr="00DD42DD">
        <w:rPr>
          <w:i/>
          <w:lang w:val="pt-BR"/>
        </w:rPr>
        <w:t>unidades da estrutura organizacional do TCE/RN</w:t>
      </w:r>
      <w:r>
        <w:rPr>
          <w:i/>
          <w:lang w:val="pt-BR"/>
        </w:rPr>
        <w:t xml:space="preserve"> </w:t>
      </w:r>
      <w:r w:rsidRPr="00172035">
        <w:rPr>
          <w:i/>
          <w:lang w:val="pt-BR"/>
        </w:rPr>
        <w:t>zelar pelo cumprimento da escala de férias aprovada.</w:t>
      </w:r>
      <w:r>
        <w:rPr>
          <w:lang w:val="pt-BR"/>
        </w:rPr>
        <w:t>” (NR)</w:t>
      </w:r>
    </w:p>
    <w:p w:rsidR="00172035" w:rsidRDefault="00172035" w:rsidP="00172035">
      <w:pPr>
        <w:pStyle w:val="Corpodetexto"/>
        <w:ind w:left="1418"/>
        <w:jc w:val="both"/>
        <w:rPr>
          <w:lang w:val="pt-BR"/>
        </w:rPr>
      </w:pPr>
    </w:p>
    <w:p w:rsidR="00C501D3" w:rsidRDefault="00C501D3" w:rsidP="00172035">
      <w:pPr>
        <w:pStyle w:val="Corpodetexto"/>
        <w:ind w:left="1418"/>
        <w:jc w:val="both"/>
        <w:rPr>
          <w:lang w:val="pt-BR"/>
        </w:rPr>
      </w:pPr>
    </w:p>
    <w:p w:rsidR="00172035" w:rsidRDefault="00172035" w:rsidP="00172035">
      <w:pPr>
        <w:pStyle w:val="Corpodetexto"/>
        <w:ind w:left="1418"/>
        <w:jc w:val="both"/>
        <w:rPr>
          <w:lang w:val="pt-BR"/>
        </w:rPr>
      </w:pPr>
      <w:r>
        <w:rPr>
          <w:lang w:val="pt-BR"/>
        </w:rPr>
        <w:t>“</w:t>
      </w:r>
      <w:r w:rsidRPr="00172035">
        <w:rPr>
          <w:i/>
          <w:lang w:val="pt-BR"/>
        </w:rPr>
        <w:t xml:space="preserve">Art. 25. As disposições da presente Resolução aplicam-se, no que couber, aos servidores do Quadro Permanente de Pessoal deste Tribunal que se encontram servindo a outros órgãos públicos, devendo a </w:t>
      </w:r>
      <w:r>
        <w:rPr>
          <w:i/>
          <w:lang w:val="pt-BR"/>
        </w:rPr>
        <w:t>DGP</w:t>
      </w:r>
      <w:r w:rsidRPr="00172035">
        <w:rPr>
          <w:i/>
          <w:lang w:val="pt-BR"/>
        </w:rPr>
        <w:t xml:space="preserve"> providenciar as comunicações e registros necessários.</w:t>
      </w:r>
      <w:r>
        <w:rPr>
          <w:lang w:val="pt-BR"/>
        </w:rPr>
        <w:t>” (NR)</w:t>
      </w:r>
    </w:p>
    <w:p w:rsidR="00172035" w:rsidRDefault="00172035" w:rsidP="00172035">
      <w:pPr>
        <w:pStyle w:val="Corpodetexto"/>
        <w:ind w:left="1418"/>
        <w:jc w:val="both"/>
        <w:rPr>
          <w:lang w:val="pt-BR"/>
        </w:rPr>
      </w:pPr>
    </w:p>
    <w:p w:rsidR="00FD5C33" w:rsidRPr="00172035" w:rsidRDefault="00FD5C33" w:rsidP="00172035">
      <w:pPr>
        <w:pStyle w:val="Corpodetexto"/>
        <w:ind w:left="1418"/>
        <w:jc w:val="both"/>
        <w:rPr>
          <w:lang w:val="pt-BR"/>
        </w:rPr>
      </w:pPr>
    </w:p>
    <w:p w:rsidR="00172035" w:rsidRDefault="00172035" w:rsidP="00C501D3">
      <w:pPr>
        <w:pStyle w:val="Corpodetexto"/>
        <w:ind w:left="1418"/>
        <w:jc w:val="both"/>
        <w:rPr>
          <w:i/>
          <w:lang w:val="pt-BR"/>
        </w:rPr>
      </w:pPr>
      <w:r>
        <w:rPr>
          <w:lang w:val="pt-BR"/>
        </w:rPr>
        <w:t>“</w:t>
      </w:r>
      <w:r w:rsidRPr="00172035">
        <w:rPr>
          <w:i/>
          <w:lang w:val="pt-BR"/>
        </w:rPr>
        <w:t xml:space="preserve">Art. 26. A </w:t>
      </w:r>
      <w:r>
        <w:rPr>
          <w:i/>
          <w:lang w:val="pt-BR"/>
        </w:rPr>
        <w:t>DGP</w:t>
      </w:r>
      <w:r w:rsidRPr="00172035">
        <w:rPr>
          <w:i/>
          <w:lang w:val="pt-BR"/>
        </w:rPr>
        <w:t xml:space="preserve"> efetuará levantamento dos períodos de férias acumulados dos servidores integrantes do quadro de pessoal, ocupantes de cargo efetivo, inclusive aqueles cedidos a outros órgãos, e de provimento em comissão, além dos servidores cedidos ao Tribunal de Contas.</w:t>
      </w:r>
    </w:p>
    <w:p w:rsidR="00C501D3" w:rsidRPr="00172035" w:rsidRDefault="00C501D3" w:rsidP="00C501D3">
      <w:pPr>
        <w:pStyle w:val="Corpodetexto"/>
        <w:ind w:left="1418"/>
        <w:jc w:val="both"/>
        <w:rPr>
          <w:i/>
          <w:lang w:val="pt-BR"/>
        </w:rPr>
      </w:pPr>
    </w:p>
    <w:p w:rsidR="00B52415" w:rsidRDefault="00172035" w:rsidP="00C501D3">
      <w:pPr>
        <w:pStyle w:val="Corpodetexto"/>
        <w:ind w:left="1418"/>
        <w:jc w:val="both"/>
        <w:rPr>
          <w:i/>
          <w:lang w:val="pt-BR"/>
        </w:rPr>
      </w:pPr>
      <w:r w:rsidRPr="00172035">
        <w:rPr>
          <w:i/>
          <w:lang w:val="pt-BR"/>
        </w:rPr>
        <w:t xml:space="preserve">§1º Após o levantamento disposto no caput, a </w:t>
      </w:r>
      <w:r>
        <w:rPr>
          <w:i/>
          <w:lang w:val="pt-BR"/>
        </w:rPr>
        <w:t>DGP</w:t>
      </w:r>
      <w:r w:rsidRPr="00172035">
        <w:rPr>
          <w:i/>
          <w:lang w:val="pt-BR"/>
        </w:rPr>
        <w:t xml:space="preserve"> encaminhará a relação dos servidores com férias acumuladas às respectivas chefias </w:t>
      </w:r>
      <w:r>
        <w:rPr>
          <w:i/>
          <w:lang w:val="pt-BR"/>
        </w:rPr>
        <w:t xml:space="preserve">dos </w:t>
      </w:r>
      <w:r w:rsidRPr="00DD42DD">
        <w:rPr>
          <w:i/>
          <w:lang w:val="pt-BR"/>
        </w:rPr>
        <w:t xml:space="preserve">órgãos e </w:t>
      </w:r>
      <w:r>
        <w:rPr>
          <w:i/>
          <w:lang w:val="pt-BR"/>
        </w:rPr>
        <w:t xml:space="preserve">das </w:t>
      </w:r>
      <w:r w:rsidRPr="00DD42DD">
        <w:rPr>
          <w:i/>
          <w:lang w:val="pt-BR"/>
        </w:rPr>
        <w:t>unidades da estrutura organizacional do TCE/RN</w:t>
      </w:r>
      <w:r w:rsidR="00B52415">
        <w:rPr>
          <w:i/>
          <w:lang w:val="pt-BR"/>
        </w:rPr>
        <w:t>, que deverão</w:t>
      </w:r>
      <w:r w:rsidRPr="00172035">
        <w:rPr>
          <w:i/>
          <w:lang w:val="pt-BR"/>
        </w:rPr>
        <w:t xml:space="preserve"> adotar medidas para a fruição das férias vencidas.</w:t>
      </w:r>
    </w:p>
    <w:p w:rsidR="00172035" w:rsidRPr="00B52415" w:rsidRDefault="00B52415" w:rsidP="00C501D3">
      <w:pPr>
        <w:pStyle w:val="Corpodetexto"/>
        <w:ind w:left="1418"/>
        <w:jc w:val="both"/>
        <w:rPr>
          <w:i/>
          <w:lang w:val="pt-BR"/>
        </w:rPr>
      </w:pPr>
      <w:proofErr w:type="gramStart"/>
      <w:r w:rsidRPr="00DD42DD">
        <w:rPr>
          <w:i/>
          <w:lang w:val="pt-BR"/>
        </w:rPr>
        <w:t>...................................................................................................................</w:t>
      </w:r>
      <w:proofErr w:type="gramEnd"/>
      <w:r w:rsidR="00172035">
        <w:rPr>
          <w:lang w:val="pt-BR"/>
        </w:rPr>
        <w:t>” (NR)</w:t>
      </w:r>
    </w:p>
    <w:p w:rsidR="00DD42DD" w:rsidRDefault="00DD42DD" w:rsidP="00DD42DD">
      <w:pPr>
        <w:pStyle w:val="Corpodetexto"/>
        <w:ind w:left="1418"/>
        <w:jc w:val="both"/>
        <w:rPr>
          <w:lang w:val="pt-BR"/>
        </w:rPr>
      </w:pPr>
    </w:p>
    <w:p w:rsidR="00B52415" w:rsidRDefault="00B52415" w:rsidP="00DD42DD">
      <w:pPr>
        <w:pStyle w:val="Corpodetexto"/>
        <w:ind w:left="1418"/>
        <w:jc w:val="both"/>
        <w:rPr>
          <w:lang w:val="pt-BR"/>
        </w:rPr>
      </w:pPr>
    </w:p>
    <w:p w:rsidR="00B52415" w:rsidRPr="00172035" w:rsidRDefault="00B52415" w:rsidP="00B52415">
      <w:pPr>
        <w:pStyle w:val="Corpodetexto"/>
        <w:ind w:left="1418"/>
        <w:jc w:val="both"/>
        <w:rPr>
          <w:i/>
          <w:lang w:val="pt-BR"/>
        </w:rPr>
      </w:pPr>
      <w:r>
        <w:t>“</w:t>
      </w:r>
      <w:r>
        <w:rPr>
          <w:i/>
          <w:lang w:val="pt-BR"/>
        </w:rPr>
        <w:t xml:space="preserve">Art. </w:t>
      </w:r>
      <w:proofErr w:type="gramStart"/>
      <w:r>
        <w:rPr>
          <w:i/>
          <w:lang w:val="pt-BR"/>
        </w:rPr>
        <w:t>27</w:t>
      </w:r>
      <w:r w:rsidRPr="00172035">
        <w:rPr>
          <w:i/>
          <w:lang w:val="pt-BR"/>
        </w:rPr>
        <w:t xml:space="preserve"> ...</w:t>
      </w:r>
      <w:proofErr w:type="gramEnd"/>
      <w:r w:rsidRPr="00172035">
        <w:rPr>
          <w:i/>
          <w:lang w:val="pt-BR"/>
        </w:rPr>
        <w:t>.............................................................................................................</w:t>
      </w:r>
    </w:p>
    <w:p w:rsidR="00B52415" w:rsidRDefault="00B52415" w:rsidP="00C501D3">
      <w:pPr>
        <w:pStyle w:val="Corpodetexto"/>
        <w:jc w:val="both"/>
        <w:rPr>
          <w:i/>
          <w:lang w:val="pt-BR"/>
        </w:rPr>
      </w:pPr>
    </w:p>
    <w:p w:rsidR="00B52415" w:rsidRDefault="00B52415" w:rsidP="00B52415">
      <w:pPr>
        <w:pStyle w:val="Corpodetexto"/>
        <w:ind w:left="1418"/>
        <w:jc w:val="both"/>
        <w:rPr>
          <w:i/>
          <w:lang w:val="pt-BR"/>
        </w:rPr>
      </w:pPr>
      <w:r w:rsidRPr="00172035">
        <w:rPr>
          <w:i/>
          <w:lang w:val="pt-BR"/>
        </w:rPr>
        <w:t xml:space="preserve">§3º </w:t>
      </w:r>
      <w:r w:rsidRPr="00B52415">
        <w:rPr>
          <w:i/>
          <w:lang w:val="pt-BR"/>
        </w:rPr>
        <w:t>A indenização das férias convertidas em pecúnia tem como base de cálculo o valor da remuneração, incluindo-se as verbas indenizatórias de natureza permanente, do mês de pagamento, sem a incidência de correção monetária ou de juros.</w:t>
      </w:r>
    </w:p>
    <w:p w:rsidR="00B52415" w:rsidRPr="00B52415" w:rsidRDefault="00B52415" w:rsidP="00B52415">
      <w:pPr>
        <w:pStyle w:val="Corpodetexto"/>
        <w:ind w:left="1418"/>
        <w:jc w:val="both"/>
        <w:rPr>
          <w:i/>
          <w:lang w:val="pt-BR"/>
        </w:rPr>
      </w:pPr>
    </w:p>
    <w:p w:rsidR="00B52415" w:rsidRDefault="00C501D3" w:rsidP="00B52415">
      <w:pPr>
        <w:pStyle w:val="Corpodetexto"/>
        <w:ind w:left="1418"/>
        <w:jc w:val="both"/>
        <w:rPr>
          <w:i/>
          <w:lang w:val="pt-BR"/>
        </w:rPr>
      </w:pPr>
      <w:proofErr w:type="gramStart"/>
      <w:r>
        <w:rPr>
          <w:i/>
          <w:lang w:val="pt-BR"/>
        </w:rPr>
        <w:t>......</w:t>
      </w:r>
      <w:r w:rsidR="00B52415" w:rsidRPr="00DD42DD">
        <w:rPr>
          <w:i/>
          <w:lang w:val="pt-BR"/>
        </w:rPr>
        <w:t>........................................................................................................................</w:t>
      </w:r>
      <w:proofErr w:type="gramEnd"/>
    </w:p>
    <w:p w:rsidR="00B52415" w:rsidRPr="00B52415" w:rsidRDefault="00B52415" w:rsidP="00B52415">
      <w:pPr>
        <w:pStyle w:val="Corpodetexto"/>
        <w:ind w:left="1418"/>
        <w:jc w:val="both"/>
        <w:rPr>
          <w:i/>
          <w:lang w:val="pt-BR"/>
        </w:rPr>
      </w:pPr>
    </w:p>
    <w:p w:rsidR="00B52415" w:rsidRPr="00B52415" w:rsidRDefault="00B52415" w:rsidP="00B52415">
      <w:pPr>
        <w:pStyle w:val="Corpodetexto"/>
        <w:ind w:left="1418"/>
        <w:jc w:val="both"/>
        <w:rPr>
          <w:i/>
          <w:lang w:val="pt-BR"/>
        </w:rPr>
      </w:pPr>
      <w:r w:rsidRPr="00B52415">
        <w:rPr>
          <w:i/>
          <w:lang w:val="pt-BR"/>
        </w:rPr>
        <w:t>§5º Para o fim disposto neste artigo, o servidor deverá apresentar requerimento dirigido à Secretaria de Administração</w:t>
      </w:r>
      <w:r>
        <w:rPr>
          <w:i/>
          <w:lang w:val="pt-BR"/>
        </w:rPr>
        <w:t xml:space="preserve"> – SEAD</w:t>
      </w:r>
      <w:r w:rsidRPr="00B52415">
        <w:rPr>
          <w:i/>
          <w:lang w:val="pt-BR"/>
        </w:rPr>
        <w:t>, o qual deverá:</w:t>
      </w:r>
    </w:p>
    <w:p w:rsidR="00B52415" w:rsidRPr="00B52415" w:rsidRDefault="00B52415" w:rsidP="00B52415">
      <w:pPr>
        <w:pStyle w:val="Corpodetexto"/>
        <w:ind w:left="1418"/>
        <w:jc w:val="both"/>
        <w:rPr>
          <w:i/>
          <w:lang w:val="pt-BR"/>
        </w:rPr>
      </w:pPr>
      <w:r w:rsidRPr="00B52415">
        <w:rPr>
          <w:i/>
          <w:lang w:val="pt-BR"/>
        </w:rPr>
        <w:t>I - ser instruído nece</w:t>
      </w:r>
      <w:r>
        <w:rPr>
          <w:i/>
          <w:lang w:val="pt-BR"/>
        </w:rPr>
        <w:t>ssariamente com informação da DGP</w:t>
      </w:r>
      <w:r w:rsidRPr="00B52415">
        <w:rPr>
          <w:i/>
          <w:lang w:val="pt-BR"/>
        </w:rPr>
        <w:t xml:space="preserve">, com a indicação </w:t>
      </w:r>
      <w:r w:rsidRPr="00B52415">
        <w:rPr>
          <w:i/>
          <w:lang w:val="pt-BR"/>
        </w:rPr>
        <w:lastRenderedPageBreak/>
        <w:t>dos registros funcionais sobre o gozo de férias, períodos vencidos e pagamento do terço constitucional; e</w:t>
      </w:r>
    </w:p>
    <w:p w:rsidR="00B52415" w:rsidRDefault="00B52415" w:rsidP="00B52415">
      <w:pPr>
        <w:pStyle w:val="Corpodetexto"/>
        <w:ind w:left="1418"/>
        <w:jc w:val="both"/>
        <w:rPr>
          <w:i/>
          <w:lang w:val="pt-BR"/>
        </w:rPr>
      </w:pPr>
      <w:r w:rsidRPr="00B52415">
        <w:rPr>
          <w:i/>
          <w:lang w:val="pt-BR"/>
        </w:rPr>
        <w:t>II - ato contínuo, encaminhado para decisão da</w:t>
      </w:r>
      <w:r>
        <w:rPr>
          <w:i/>
          <w:lang w:val="pt-BR"/>
        </w:rPr>
        <w:t xml:space="preserve"> SEAD</w:t>
      </w:r>
      <w:r w:rsidRPr="00B52415">
        <w:rPr>
          <w:i/>
          <w:lang w:val="pt-BR"/>
        </w:rPr>
        <w:t>.</w:t>
      </w:r>
    </w:p>
    <w:p w:rsidR="00B52415" w:rsidRDefault="00B52415" w:rsidP="00B52415">
      <w:pPr>
        <w:pStyle w:val="Corpodetexto"/>
        <w:ind w:left="1418"/>
        <w:jc w:val="both"/>
        <w:rPr>
          <w:i/>
          <w:lang w:val="pt-BR"/>
        </w:rPr>
      </w:pPr>
    </w:p>
    <w:p w:rsidR="00B52415" w:rsidRPr="00B52415" w:rsidRDefault="00C501D3" w:rsidP="00B52415">
      <w:pPr>
        <w:pStyle w:val="Corpodetexto"/>
        <w:ind w:left="1418"/>
        <w:jc w:val="both"/>
        <w:rPr>
          <w:i/>
          <w:lang w:val="pt-BR"/>
        </w:rPr>
      </w:pPr>
      <w:proofErr w:type="gramStart"/>
      <w:r>
        <w:rPr>
          <w:i/>
          <w:lang w:val="pt-BR"/>
        </w:rPr>
        <w:t>......</w:t>
      </w:r>
      <w:r w:rsidR="00B52415" w:rsidRPr="00DD42DD">
        <w:rPr>
          <w:i/>
          <w:lang w:val="pt-BR"/>
        </w:rPr>
        <w:t>.............................................................................................................</w:t>
      </w:r>
      <w:proofErr w:type="gramEnd"/>
      <w:r w:rsidR="00B52415">
        <w:rPr>
          <w:lang w:val="pt-BR"/>
        </w:rPr>
        <w:t>” (NR)</w:t>
      </w:r>
    </w:p>
    <w:p w:rsidR="00B52415" w:rsidRPr="00EB654A" w:rsidRDefault="00B52415" w:rsidP="00DD42DD">
      <w:pPr>
        <w:pStyle w:val="Corpodetexto"/>
        <w:ind w:left="1418"/>
        <w:jc w:val="both"/>
        <w:rPr>
          <w:lang w:val="pt-BR"/>
        </w:rPr>
      </w:pPr>
    </w:p>
    <w:p w:rsidR="00B52415" w:rsidRDefault="00B52415">
      <w:pPr>
        <w:pStyle w:val="Corpodetexto"/>
        <w:ind w:left="100" w:right="115" w:firstLine="708"/>
        <w:jc w:val="both"/>
      </w:pPr>
    </w:p>
    <w:p w:rsidR="001C079E" w:rsidRDefault="008470A7" w:rsidP="008470A7">
      <w:pPr>
        <w:pStyle w:val="Corpodetexto"/>
        <w:ind w:left="100" w:right="115" w:firstLine="708"/>
        <w:jc w:val="both"/>
      </w:pPr>
      <w:r>
        <w:t xml:space="preserve">Art. 3º. </w:t>
      </w:r>
      <w:r w:rsidR="001C079E">
        <w:t xml:space="preserve">Ficam </w:t>
      </w:r>
      <w:r w:rsidR="001C079E" w:rsidRPr="001571D4">
        <w:t xml:space="preserve">revogados </w:t>
      </w:r>
      <w:r w:rsidR="001571D4">
        <w:t>o §</w:t>
      </w:r>
      <w:r w:rsidR="001114F8" w:rsidRPr="001571D4">
        <w:t xml:space="preserve">1º do art. 4º da Resolução nº 10/2017-TCE, bem  como </w:t>
      </w:r>
      <w:r w:rsidR="001C079E" w:rsidRPr="001571D4">
        <w:t>o §</w:t>
      </w:r>
      <w:r w:rsidR="007B227B" w:rsidRPr="001571D4">
        <w:t xml:space="preserve">4º e seus </w:t>
      </w:r>
      <w:r w:rsidR="001C079E" w:rsidRPr="001571D4">
        <w:t>incisos I e II, do art. 27 da Resolução nº 11/2017-TC</w:t>
      </w:r>
      <w:r w:rsidR="007B227B" w:rsidRPr="001571D4">
        <w:t>E</w:t>
      </w:r>
      <w:r w:rsidR="001114F8" w:rsidRPr="001571D4">
        <w:t>.</w:t>
      </w:r>
      <w:r w:rsidRPr="001571D4">
        <w:t xml:space="preserve"> </w:t>
      </w:r>
    </w:p>
    <w:p w:rsidR="001C079E" w:rsidRDefault="001C079E" w:rsidP="001C079E">
      <w:pPr>
        <w:pStyle w:val="Corpodetexto"/>
        <w:ind w:left="100" w:right="115" w:firstLine="708"/>
        <w:jc w:val="both"/>
      </w:pPr>
    </w:p>
    <w:p w:rsidR="00FD5C33" w:rsidRPr="0035360A" w:rsidRDefault="00FD5C33" w:rsidP="001C079E">
      <w:pPr>
        <w:pStyle w:val="Corpodetexto"/>
        <w:ind w:left="100" w:right="115" w:firstLine="708"/>
        <w:jc w:val="both"/>
      </w:pPr>
    </w:p>
    <w:p w:rsidR="00135853" w:rsidRPr="0035360A" w:rsidRDefault="008470A7">
      <w:pPr>
        <w:pStyle w:val="Corpodetexto"/>
        <w:ind w:left="100" w:right="115" w:firstLine="708"/>
        <w:jc w:val="both"/>
      </w:pPr>
      <w:r>
        <w:t>Art. 4</w:t>
      </w:r>
      <w:r w:rsidR="004F184B" w:rsidRPr="0035360A">
        <w:t>°.</w:t>
      </w:r>
      <w:r w:rsidR="004F184B" w:rsidRPr="0035360A">
        <w:rPr>
          <w:spacing w:val="1"/>
        </w:rPr>
        <w:t xml:space="preserve"> </w:t>
      </w:r>
      <w:r w:rsidR="004F184B" w:rsidRPr="0035360A">
        <w:t>Esta</w:t>
      </w:r>
      <w:r w:rsidR="004F184B" w:rsidRPr="0035360A">
        <w:rPr>
          <w:spacing w:val="1"/>
        </w:rPr>
        <w:t xml:space="preserve"> </w:t>
      </w:r>
      <w:r w:rsidR="004F184B" w:rsidRPr="0035360A">
        <w:t>Resolução entra</w:t>
      </w:r>
      <w:r w:rsidR="004F184B" w:rsidRPr="0035360A">
        <w:rPr>
          <w:spacing w:val="1"/>
        </w:rPr>
        <w:t xml:space="preserve"> </w:t>
      </w:r>
      <w:r w:rsidR="004F184B" w:rsidRPr="0035360A">
        <w:t>em vigor</w:t>
      </w:r>
      <w:r w:rsidR="004F184B" w:rsidRPr="0035360A">
        <w:rPr>
          <w:spacing w:val="1"/>
        </w:rPr>
        <w:t xml:space="preserve"> </w:t>
      </w:r>
      <w:r w:rsidR="004F184B" w:rsidRPr="0035360A">
        <w:t>na</w:t>
      </w:r>
      <w:r w:rsidR="004F184B" w:rsidRPr="0035360A">
        <w:rPr>
          <w:spacing w:val="1"/>
        </w:rPr>
        <w:t xml:space="preserve"> </w:t>
      </w:r>
      <w:r w:rsidR="004F184B" w:rsidRPr="0035360A">
        <w:t>data</w:t>
      </w:r>
      <w:r w:rsidR="004F184B" w:rsidRPr="0035360A">
        <w:rPr>
          <w:spacing w:val="1"/>
        </w:rPr>
        <w:t xml:space="preserve"> </w:t>
      </w:r>
      <w:r w:rsidR="004F184B" w:rsidRPr="0035360A">
        <w:t>de</w:t>
      </w:r>
      <w:r w:rsidR="004F184B" w:rsidRPr="0035360A">
        <w:rPr>
          <w:spacing w:val="1"/>
        </w:rPr>
        <w:t xml:space="preserve"> </w:t>
      </w:r>
      <w:r w:rsidR="004F184B" w:rsidRPr="0035360A">
        <w:t>sua</w:t>
      </w:r>
      <w:r w:rsidR="004F184B" w:rsidRPr="0035360A">
        <w:rPr>
          <w:spacing w:val="60"/>
        </w:rPr>
        <w:t xml:space="preserve"> </w:t>
      </w:r>
      <w:r w:rsidR="004F184B" w:rsidRPr="0035360A">
        <w:t>publicação</w:t>
      </w:r>
      <w:r w:rsidR="00BE706E" w:rsidRPr="0035360A">
        <w:t>.</w:t>
      </w:r>
    </w:p>
    <w:p w:rsidR="00135853" w:rsidRPr="0035360A" w:rsidRDefault="00135853">
      <w:pPr>
        <w:pStyle w:val="Corpodetexto"/>
      </w:pPr>
    </w:p>
    <w:p w:rsidR="00135853" w:rsidRPr="0035360A" w:rsidRDefault="00135853">
      <w:pPr>
        <w:pStyle w:val="Corpodetexto"/>
        <w:spacing w:before="1"/>
      </w:pPr>
    </w:p>
    <w:p w:rsidR="00135853" w:rsidRPr="0035360A" w:rsidRDefault="004F184B">
      <w:pPr>
        <w:pStyle w:val="Corpodetexto"/>
        <w:ind w:left="809"/>
      </w:pPr>
      <w:r w:rsidRPr="0035360A">
        <w:t>Sala das</w:t>
      </w:r>
      <w:r w:rsidRPr="0035360A">
        <w:rPr>
          <w:spacing w:val="-2"/>
        </w:rPr>
        <w:t xml:space="preserve"> </w:t>
      </w:r>
      <w:r w:rsidRPr="0035360A">
        <w:t>Sessões</w:t>
      </w:r>
      <w:r w:rsidRPr="0035360A">
        <w:rPr>
          <w:spacing w:val="-2"/>
        </w:rPr>
        <w:t xml:space="preserve"> </w:t>
      </w:r>
      <w:r w:rsidRPr="0035360A">
        <w:t>do</w:t>
      </w:r>
      <w:r w:rsidRPr="0035360A">
        <w:rPr>
          <w:spacing w:val="-1"/>
        </w:rPr>
        <w:t xml:space="preserve"> </w:t>
      </w:r>
      <w:r w:rsidRPr="0035360A">
        <w:t>Tribunal Pleno, em</w:t>
      </w:r>
      <w:r w:rsidRPr="0035360A">
        <w:rPr>
          <w:spacing w:val="-1"/>
        </w:rPr>
        <w:t xml:space="preserve"> </w:t>
      </w:r>
      <w:r w:rsidRPr="0035360A">
        <w:t xml:space="preserve">Natal </w:t>
      </w:r>
      <w:r w:rsidRPr="0041585C">
        <w:t xml:space="preserve">(RN), </w:t>
      </w:r>
      <w:r w:rsidR="001571D4" w:rsidRPr="0041585C">
        <w:t>14</w:t>
      </w:r>
      <w:r w:rsidR="00BE706E" w:rsidRPr="0041585C">
        <w:t xml:space="preserve"> de </w:t>
      </w:r>
      <w:r w:rsidR="00DD42DD" w:rsidRPr="0041585C">
        <w:t>maio de 2025</w:t>
      </w:r>
      <w:r w:rsidRPr="0041585C">
        <w:t>.</w:t>
      </w:r>
    </w:p>
    <w:p w:rsidR="00135853" w:rsidRPr="0035360A" w:rsidRDefault="00135853">
      <w:pPr>
        <w:pStyle w:val="Corpodetexto"/>
      </w:pPr>
    </w:p>
    <w:p w:rsidR="00135853" w:rsidRPr="0035360A" w:rsidRDefault="00135853">
      <w:pPr>
        <w:pStyle w:val="Corpodetexto"/>
      </w:pPr>
    </w:p>
    <w:p w:rsidR="007B227B" w:rsidRDefault="007B227B" w:rsidP="00F94ADC">
      <w:pPr>
        <w:widowControl/>
        <w:autoSpaceDE/>
        <w:autoSpaceDN/>
        <w:ind w:right="282"/>
        <w:jc w:val="center"/>
        <w:rPr>
          <w:b/>
          <w:sz w:val="24"/>
          <w:szCs w:val="24"/>
          <w:lang w:val="pt-BR" w:eastAsia="pt-BR"/>
        </w:rPr>
      </w:pPr>
    </w:p>
    <w:p w:rsidR="007B227B" w:rsidRDefault="007B227B" w:rsidP="00F94ADC">
      <w:pPr>
        <w:widowControl/>
        <w:autoSpaceDE/>
        <w:autoSpaceDN/>
        <w:ind w:right="282"/>
        <w:jc w:val="center"/>
        <w:rPr>
          <w:b/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  <w:r w:rsidRPr="00F94ADC">
        <w:rPr>
          <w:b/>
          <w:sz w:val="24"/>
          <w:szCs w:val="24"/>
          <w:lang w:val="pt-BR" w:eastAsia="pt-BR"/>
        </w:rPr>
        <w:t>Conselheiro ANTONIO ED SOUZA SANTANA</w:t>
      </w:r>
    </w:p>
    <w:p w:rsidR="00F94ADC" w:rsidRPr="00F94ADC" w:rsidRDefault="00F94ADC" w:rsidP="00F94ADC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  <w:r w:rsidRPr="00F94ADC">
        <w:rPr>
          <w:sz w:val="24"/>
          <w:szCs w:val="24"/>
          <w:lang w:val="pt-BR" w:eastAsia="pt-BR"/>
        </w:rPr>
        <w:t>Presidente em exercício</w:t>
      </w:r>
    </w:p>
    <w:p w:rsidR="00F94095" w:rsidRPr="00F94095" w:rsidRDefault="00F94095" w:rsidP="00F94095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7B227B" w:rsidRDefault="007B227B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F94ADC">
        <w:rPr>
          <w:b/>
          <w:sz w:val="24"/>
          <w:szCs w:val="24"/>
          <w:lang w:val="pt-BR" w:eastAsia="pt-BR"/>
        </w:rPr>
        <w:t>Conselheiro RENATO COSTA DIAS</w:t>
      </w:r>
    </w:p>
    <w:p w:rsidR="00F94ADC" w:rsidRPr="00F94ADC" w:rsidRDefault="00F94ADC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F94ADC">
        <w:rPr>
          <w:b/>
          <w:sz w:val="24"/>
          <w:szCs w:val="24"/>
          <w:lang w:val="pt-BR" w:eastAsia="pt-BR"/>
        </w:rPr>
        <w:t>Conselheiro FRANCISCO POTIGUAR CAVALCANTI JÚNIOR</w:t>
      </w:r>
    </w:p>
    <w:p w:rsidR="00F94ADC" w:rsidRPr="00F94ADC" w:rsidRDefault="00F94ADC" w:rsidP="00F94ADC">
      <w:pPr>
        <w:widowControl/>
        <w:autoSpaceDE/>
        <w:autoSpaceDN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:rsidR="007B227B" w:rsidRDefault="007B227B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F94ADC">
        <w:rPr>
          <w:b/>
          <w:sz w:val="24"/>
          <w:szCs w:val="24"/>
          <w:lang w:val="pt-BR" w:eastAsia="pt-BR"/>
        </w:rPr>
        <w:t>Conselheiro</w:t>
      </w:r>
      <w:r>
        <w:rPr>
          <w:b/>
          <w:sz w:val="24"/>
          <w:szCs w:val="24"/>
          <w:lang w:val="pt-BR" w:eastAsia="pt-BR"/>
        </w:rPr>
        <w:t xml:space="preserve"> Convocado</w:t>
      </w:r>
      <w:r w:rsidRPr="00F94ADC">
        <w:rPr>
          <w:b/>
          <w:sz w:val="24"/>
          <w:szCs w:val="24"/>
          <w:lang w:val="pt-BR" w:eastAsia="pt-BR"/>
        </w:rPr>
        <w:t xml:space="preserve"> </w:t>
      </w:r>
      <w:r>
        <w:rPr>
          <w:b/>
          <w:sz w:val="24"/>
          <w:szCs w:val="24"/>
          <w:lang w:val="pt-BR" w:eastAsia="pt-BR"/>
        </w:rPr>
        <w:t>MARCO ANTÔNIO DE MORAES RÊGO MONTENEGRO</w:t>
      </w:r>
    </w:p>
    <w:p w:rsidR="007B227B" w:rsidRDefault="007B227B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:rsidR="007B227B" w:rsidRDefault="007B227B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:rsidR="007B227B" w:rsidRDefault="007B227B" w:rsidP="00F94ADC">
      <w:pPr>
        <w:widowControl/>
        <w:autoSpaceDE/>
        <w:autoSpaceDN/>
        <w:jc w:val="center"/>
        <w:rPr>
          <w:b/>
          <w:sz w:val="24"/>
          <w:szCs w:val="24"/>
          <w:lang w:val="pt-BR" w:eastAsia="pt-BR"/>
        </w:rPr>
      </w:pPr>
    </w:p>
    <w:p w:rsidR="007B227B" w:rsidRPr="00F94ADC" w:rsidRDefault="007B227B" w:rsidP="007B227B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>
        <w:rPr>
          <w:b/>
          <w:sz w:val="24"/>
          <w:szCs w:val="24"/>
          <w:lang w:val="pt-BR" w:eastAsia="pt-BR"/>
        </w:rPr>
        <w:t>Conselheira Convocada</w:t>
      </w:r>
      <w:r w:rsidRPr="00F94ADC">
        <w:rPr>
          <w:b/>
          <w:sz w:val="24"/>
          <w:szCs w:val="24"/>
          <w:lang w:val="pt-BR" w:eastAsia="pt-BR"/>
        </w:rPr>
        <w:t xml:space="preserve"> </w:t>
      </w:r>
      <w:r>
        <w:rPr>
          <w:b/>
          <w:sz w:val="24"/>
          <w:szCs w:val="24"/>
          <w:lang w:val="pt-BR" w:eastAsia="pt-BR"/>
        </w:rPr>
        <w:t>ANA PAULA DE OLIVEIRA GOMES</w:t>
      </w:r>
    </w:p>
    <w:p w:rsidR="007B227B" w:rsidRPr="00F94ADC" w:rsidRDefault="007B227B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095" w:rsidRPr="00F94095" w:rsidRDefault="00F94095" w:rsidP="00F94095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</w:p>
    <w:p w:rsidR="00F94095" w:rsidRPr="00F94095" w:rsidRDefault="00F94095" w:rsidP="00F94095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</w:p>
    <w:p w:rsidR="00F94095" w:rsidRPr="00F94095" w:rsidRDefault="00F94095" w:rsidP="00F94095">
      <w:pPr>
        <w:widowControl/>
        <w:autoSpaceDE/>
        <w:autoSpaceDN/>
        <w:ind w:right="282"/>
        <w:rPr>
          <w:sz w:val="24"/>
          <w:szCs w:val="24"/>
          <w:lang w:val="pt-BR" w:eastAsia="pt-BR"/>
        </w:rPr>
      </w:pPr>
      <w:r w:rsidRPr="00F94095">
        <w:rPr>
          <w:sz w:val="24"/>
          <w:szCs w:val="24"/>
          <w:lang w:val="pt-BR" w:eastAsia="pt-BR"/>
        </w:rPr>
        <w:t>Fui presente:</w:t>
      </w:r>
    </w:p>
    <w:p w:rsidR="00F94095" w:rsidRPr="00F94095" w:rsidRDefault="00F94095" w:rsidP="00F94095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</w:p>
    <w:p w:rsidR="00F94095" w:rsidRPr="00F94095" w:rsidRDefault="00F94095" w:rsidP="00F94095">
      <w:pPr>
        <w:widowControl/>
        <w:autoSpaceDE/>
        <w:autoSpaceDN/>
        <w:ind w:right="282"/>
        <w:jc w:val="center"/>
        <w:rPr>
          <w:sz w:val="24"/>
          <w:szCs w:val="24"/>
          <w:lang w:val="pt-BR" w:eastAsia="pt-BR"/>
        </w:rPr>
      </w:pPr>
    </w:p>
    <w:p w:rsidR="00F94ADC" w:rsidRPr="00F94ADC" w:rsidRDefault="00F94ADC" w:rsidP="00F94ADC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F94ADC">
        <w:rPr>
          <w:b/>
          <w:sz w:val="24"/>
          <w:szCs w:val="24"/>
          <w:lang w:val="pt-BR" w:eastAsia="pt-BR"/>
        </w:rPr>
        <w:t>LUCIANO SILVA COSTA RAMOS</w:t>
      </w:r>
    </w:p>
    <w:p w:rsidR="00F94095" w:rsidRPr="00F94095" w:rsidRDefault="00F94095" w:rsidP="00F94095">
      <w:pPr>
        <w:widowControl/>
        <w:autoSpaceDE/>
        <w:autoSpaceDN/>
        <w:jc w:val="center"/>
        <w:rPr>
          <w:sz w:val="24"/>
          <w:szCs w:val="24"/>
          <w:lang w:val="pt-BR" w:eastAsia="pt-BR"/>
        </w:rPr>
      </w:pPr>
      <w:r w:rsidRPr="00F94095">
        <w:rPr>
          <w:sz w:val="24"/>
          <w:szCs w:val="24"/>
          <w:lang w:val="pt-BR" w:eastAsia="pt-BR"/>
        </w:rPr>
        <w:t>Procurador-Geral do Ministério Público junto ao Tribunal de Contas do Estado</w:t>
      </w:r>
    </w:p>
    <w:p w:rsidR="00135853" w:rsidRPr="0035360A" w:rsidRDefault="00135853" w:rsidP="00F94095">
      <w:pPr>
        <w:pStyle w:val="Corpodetexto"/>
        <w:spacing w:before="230"/>
        <w:ind w:left="1219" w:right="1244"/>
        <w:jc w:val="center"/>
      </w:pPr>
    </w:p>
    <w:sectPr w:rsidR="00135853" w:rsidRPr="0035360A" w:rsidSect="00F94095">
      <w:headerReference w:type="default" r:id="rId6"/>
      <w:footerReference w:type="default" r:id="rId7"/>
      <w:pgSz w:w="11910" w:h="16840"/>
      <w:pgMar w:top="1800" w:right="1300" w:bottom="851" w:left="1600" w:header="720" w:footer="6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A3" w:rsidRDefault="00F02CA3" w:rsidP="00135853">
      <w:r>
        <w:separator/>
      </w:r>
    </w:p>
  </w:endnote>
  <w:endnote w:type="continuationSeparator" w:id="1">
    <w:p w:rsidR="00F02CA3" w:rsidRDefault="00F02CA3" w:rsidP="0013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D3" w:rsidRDefault="00CF1D45">
    <w:pPr>
      <w:pStyle w:val="Corpodetexto"/>
      <w:spacing w:line="14" w:lineRule="auto"/>
      <w:rPr>
        <w:sz w:val="20"/>
      </w:rPr>
    </w:pPr>
    <w:r w:rsidRPr="00CF1D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84.05pt;margin-top:810.45pt;width:132.95pt;height:13.1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" filled="f" stroked="f">
          <v:path arrowok="t"/>
          <v:textbox inset="0,0,0,0">
            <w:txbxContent>
              <w:p w:rsidR="00C501D3" w:rsidRDefault="00C501D3">
                <w:pPr>
                  <w:spacing w:before="11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Resolução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 w:rsidRPr="0041585C">
                  <w:rPr>
                    <w:i/>
                    <w:sz w:val="20"/>
                  </w:rPr>
                  <w:t>nº</w:t>
                </w:r>
                <w:r w:rsidRPr="0041585C">
                  <w:rPr>
                    <w:i/>
                    <w:spacing w:val="-1"/>
                    <w:sz w:val="20"/>
                  </w:rPr>
                  <w:t xml:space="preserve"> </w:t>
                </w:r>
                <w:r w:rsidR="001571D4" w:rsidRPr="0041585C">
                  <w:rPr>
                    <w:i/>
                    <w:sz w:val="20"/>
                  </w:rPr>
                  <w:t>005</w:t>
                </w:r>
                <w:r w:rsidRPr="0041585C">
                  <w:rPr>
                    <w:i/>
                    <w:sz w:val="20"/>
                  </w:rPr>
                  <w:t>/</w:t>
                </w:r>
                <w:r w:rsidR="00FD5C33" w:rsidRPr="0041585C">
                  <w:rPr>
                    <w:sz w:val="20"/>
                  </w:rPr>
                  <w:t>2025</w:t>
                </w:r>
                <w:r w:rsidR="001571D4" w:rsidRPr="0041585C">
                  <w:rPr>
                    <w:i/>
                    <w:sz w:val="20"/>
                  </w:rPr>
                  <w:t>-</w:t>
                </w:r>
                <w:r w:rsidRPr="0041585C">
                  <w:rPr>
                    <w:i/>
                    <w:sz w:val="20"/>
                  </w:rPr>
                  <w:t>TCE</w:t>
                </w:r>
              </w:p>
            </w:txbxContent>
          </v:textbox>
          <w10:wrap anchorx="page" anchory="page"/>
        </v:shape>
      </w:pict>
    </w:r>
  </w:p>
  <w:p w:rsidR="000511C1" w:rsidRDefault="000511C1"/>
  <w:p w:rsidR="000511C1" w:rsidRDefault="000511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A3" w:rsidRDefault="00F02CA3" w:rsidP="00135853">
      <w:r>
        <w:separator/>
      </w:r>
    </w:p>
  </w:footnote>
  <w:footnote w:type="continuationSeparator" w:id="1">
    <w:p w:rsidR="00F02CA3" w:rsidRDefault="00F02CA3" w:rsidP="0013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D3" w:rsidRDefault="00CF1D45">
    <w:pPr>
      <w:pStyle w:val="Corpodetexto"/>
      <w:spacing w:line="14" w:lineRule="auto"/>
      <w:rPr>
        <w:sz w:val="20"/>
      </w:rPr>
    </w:pPr>
    <w:r w:rsidRPr="00CF1D45">
      <w:rPr>
        <w:noProof/>
        <w:lang w:val="pt-BR" w:eastAsia="pt-BR"/>
      </w:rPr>
      <w:pict>
        <v:group id="Group 3" o:spid="_x0000_s1026" style="position:absolute;margin-left:85pt;margin-top:36pt;width:252.4pt;height:54.1pt;z-index:-15773184;mso-position-horizontal-relative:page;mso-position-vertical-relative:page" coordorigin="1700,720" coordsize="5048,1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1700;top:720;width:5048;height:712;visibility:visible;mso-wrap-style:square">
            <v:imagedata r:id="rId1" o:title=""/>
            <o:lock v:ext="edit" aspectratio="f"/>
          </v:shape>
          <v:rect id="Rectangle 4" o:spid="_x0000_s1028" style="position:absolute;left:2330;top:1405;width:3485;height:389;visibility:visible;mso-wrap-style:square;v-text-anchor:top" filled="f" strokecolor="white">
            <v:path arrowok="t"/>
          </v:rect>
          <w10:wrap anchorx="page" anchory="page"/>
        </v:group>
      </w:pict>
    </w:r>
    <w:r w:rsidRPr="00CF1D45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123.25pt;margin-top:73.3pt;width:98.35pt;height:13.1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v:path arrowok="t"/>
          <v:textbox inset="0,0,0,0">
            <w:txbxContent>
              <w:p w:rsidR="00C501D3" w:rsidRDefault="00C501D3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Gabinete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da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Presidência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5853"/>
    <w:rsid w:val="000511C1"/>
    <w:rsid w:val="00081E82"/>
    <w:rsid w:val="001114F8"/>
    <w:rsid w:val="00123CFF"/>
    <w:rsid w:val="001342F5"/>
    <w:rsid w:val="00135853"/>
    <w:rsid w:val="001477E0"/>
    <w:rsid w:val="001571D4"/>
    <w:rsid w:val="00172035"/>
    <w:rsid w:val="001C079E"/>
    <w:rsid w:val="00223859"/>
    <w:rsid w:val="00254AD5"/>
    <w:rsid w:val="00292933"/>
    <w:rsid w:val="0035360A"/>
    <w:rsid w:val="00402BD6"/>
    <w:rsid w:val="00405F67"/>
    <w:rsid w:val="0041585C"/>
    <w:rsid w:val="004D48AE"/>
    <w:rsid w:val="004F184B"/>
    <w:rsid w:val="0075021F"/>
    <w:rsid w:val="00774E80"/>
    <w:rsid w:val="007B227B"/>
    <w:rsid w:val="007E25E0"/>
    <w:rsid w:val="008101F5"/>
    <w:rsid w:val="008470A7"/>
    <w:rsid w:val="00871DAB"/>
    <w:rsid w:val="00981C65"/>
    <w:rsid w:val="00B52415"/>
    <w:rsid w:val="00B75794"/>
    <w:rsid w:val="00BA0A9E"/>
    <w:rsid w:val="00BE706E"/>
    <w:rsid w:val="00C023D0"/>
    <w:rsid w:val="00C11252"/>
    <w:rsid w:val="00C501D3"/>
    <w:rsid w:val="00CF1D45"/>
    <w:rsid w:val="00D11343"/>
    <w:rsid w:val="00D87D9A"/>
    <w:rsid w:val="00DB0040"/>
    <w:rsid w:val="00DD42DD"/>
    <w:rsid w:val="00DE5C05"/>
    <w:rsid w:val="00E01E60"/>
    <w:rsid w:val="00E13786"/>
    <w:rsid w:val="00E70D2C"/>
    <w:rsid w:val="00E81EFC"/>
    <w:rsid w:val="00E97ECA"/>
    <w:rsid w:val="00EA4EC3"/>
    <w:rsid w:val="00EB654A"/>
    <w:rsid w:val="00EF5F9D"/>
    <w:rsid w:val="00F02CA3"/>
    <w:rsid w:val="00F31CD1"/>
    <w:rsid w:val="00F843F9"/>
    <w:rsid w:val="00F94095"/>
    <w:rsid w:val="00F94ADC"/>
    <w:rsid w:val="00FD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85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8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585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35853"/>
    <w:pPr>
      <w:ind w:left="809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35853"/>
  </w:style>
  <w:style w:type="paragraph" w:customStyle="1" w:styleId="TableParagraph">
    <w:name w:val="Table Paragraph"/>
    <w:basedOn w:val="Normal"/>
    <w:uiPriority w:val="1"/>
    <w:qFormat/>
    <w:rsid w:val="00135853"/>
  </w:style>
  <w:style w:type="paragraph" w:styleId="Cabealho">
    <w:name w:val="header"/>
    <w:basedOn w:val="Normal"/>
    <w:link w:val="CabealhoChar"/>
    <w:uiPriority w:val="99"/>
    <w:unhideWhenUsed/>
    <w:rsid w:val="00EA4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4E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4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4E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Brito</dc:creator>
  <cp:lastModifiedBy>06563558402</cp:lastModifiedBy>
  <cp:revision>7</cp:revision>
  <cp:lastPrinted>2022-10-20T12:37:00Z</cp:lastPrinted>
  <dcterms:created xsi:type="dcterms:W3CDTF">2025-05-13T15:00:00Z</dcterms:created>
  <dcterms:modified xsi:type="dcterms:W3CDTF">2025-05-13T15:19:00Z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2022-10-19T00:00:00Z</vt:filetime>
  </property>
</Properties>
</file>